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6" w:rsidRDefault="00F56736" w:rsidP="00BC756F">
      <w:pPr>
        <w:pStyle w:val="Heading1"/>
        <w:tabs>
          <w:tab w:val="left" w:pos="180"/>
        </w:tabs>
        <w:ind w:left="360" w:right="-540" w:hanging="360"/>
        <w:jc w:val="center"/>
        <w:rPr>
          <w:b/>
          <w:bCs/>
          <w:u w:val="none"/>
        </w:rPr>
      </w:pPr>
      <w:r>
        <w:rPr>
          <w:b/>
          <w:bCs/>
          <w:u w:val="none"/>
        </w:rPr>
        <w:t>Community Psychology</w:t>
      </w:r>
    </w:p>
    <w:p w:rsidR="005C65B3" w:rsidRDefault="004163CC" w:rsidP="00BC756F">
      <w:pPr>
        <w:pStyle w:val="Heading1"/>
        <w:tabs>
          <w:tab w:val="left" w:pos="180"/>
        </w:tabs>
        <w:ind w:left="360" w:right="-540" w:hanging="360"/>
        <w:jc w:val="center"/>
        <w:rPr>
          <w:b/>
          <w:bCs/>
          <w:u w:val="none"/>
        </w:rPr>
      </w:pPr>
      <w:r>
        <w:rPr>
          <w:b/>
          <w:bCs/>
          <w:u w:val="none"/>
        </w:rPr>
        <w:t>Final Exam</w:t>
      </w:r>
      <w:r w:rsidR="005C65B3">
        <w:rPr>
          <w:b/>
          <w:bCs/>
          <w:u w:val="none"/>
        </w:rPr>
        <w:t xml:space="preserve"> Review Guide</w:t>
      </w:r>
    </w:p>
    <w:p w:rsidR="001118F6" w:rsidRPr="00DD7900" w:rsidRDefault="001118F6" w:rsidP="00BC756F">
      <w:pPr>
        <w:tabs>
          <w:tab w:val="left" w:pos="180"/>
        </w:tabs>
        <w:ind w:left="360" w:right="-540" w:hanging="360"/>
        <w:jc w:val="center"/>
        <w:rPr>
          <w:b/>
        </w:rPr>
      </w:pPr>
      <w:r>
        <w:rPr>
          <w:b/>
        </w:rPr>
        <w:t>*bring a #2 pencil to</w:t>
      </w:r>
      <w:r w:rsidR="0063065B">
        <w:rPr>
          <w:b/>
        </w:rPr>
        <w:t xml:space="preserve"> the exam and be on time please</w:t>
      </w:r>
      <w:r>
        <w:rPr>
          <w:b/>
        </w:rPr>
        <w:t>*</w:t>
      </w:r>
    </w:p>
    <w:p w:rsidR="005C65B3" w:rsidRDefault="005C65B3" w:rsidP="0063065B">
      <w:pPr>
        <w:tabs>
          <w:tab w:val="left" w:pos="180"/>
        </w:tabs>
        <w:ind w:right="-540"/>
      </w:pPr>
      <w:r>
        <w:t xml:space="preserve">The </w:t>
      </w:r>
      <w:r w:rsidR="000F3FDA">
        <w:t xml:space="preserve">midterm exam </w:t>
      </w:r>
      <w:r w:rsidR="00C5305C">
        <w:t>covers</w:t>
      </w:r>
      <w:r>
        <w:t xml:space="preserve"> chapters </w:t>
      </w:r>
      <w:r w:rsidR="004163CC">
        <w:t>8-13</w:t>
      </w:r>
      <w:r w:rsidR="00C5305C">
        <w:t xml:space="preserve"> </w:t>
      </w:r>
      <w:r>
        <w:t xml:space="preserve">in the text </w:t>
      </w:r>
      <w:r w:rsidR="003F57CF">
        <w:t>and</w:t>
      </w:r>
      <w:r>
        <w:t xml:space="preserve"> any additional materia</w:t>
      </w:r>
      <w:r w:rsidR="0063065B">
        <w:t>l presented in class by Prof</w:t>
      </w:r>
      <w:r w:rsidR="00E447A5">
        <w:t xml:space="preserve"> </w:t>
      </w:r>
      <w:r w:rsidR="000F3FDA">
        <w:t>Tran</w:t>
      </w:r>
      <w:r>
        <w:t>.</w:t>
      </w:r>
      <w:r w:rsidR="00103E6F">
        <w:t xml:space="preserve"> </w:t>
      </w:r>
      <w:r>
        <w:t xml:space="preserve"> The following is a list of terms</w:t>
      </w:r>
      <w:r w:rsidR="003F57CF">
        <w:t xml:space="preserve"> </w:t>
      </w:r>
      <w:r w:rsidR="006D1565">
        <w:t xml:space="preserve">from which </w:t>
      </w:r>
      <w:r w:rsidR="008D3E69">
        <w:t xml:space="preserve">50 </w:t>
      </w:r>
      <w:r w:rsidR="006D1565">
        <w:t xml:space="preserve">multiple </w:t>
      </w:r>
      <w:r>
        <w:t>choice questions will be drawn.</w:t>
      </w:r>
    </w:p>
    <w:p w:rsidR="005C65B3" w:rsidRDefault="005C65B3" w:rsidP="00BC756F">
      <w:pPr>
        <w:pStyle w:val="Heading1"/>
        <w:tabs>
          <w:tab w:val="left" w:pos="180"/>
        </w:tabs>
        <w:ind w:left="360" w:right="-540" w:hanging="360"/>
      </w:pPr>
    </w:p>
    <w:p w:rsidR="0066031E" w:rsidRDefault="0066031E" w:rsidP="00BC756F">
      <w:pPr>
        <w:pStyle w:val="Heading1"/>
        <w:tabs>
          <w:tab w:val="left" w:pos="180"/>
        </w:tabs>
        <w:ind w:left="360" w:right="-540" w:hanging="360"/>
        <w:sectPr w:rsidR="0066031E" w:rsidSect="00F56736">
          <w:footerReference w:type="default" r:id="rId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163CC" w:rsidRPr="004163CC" w:rsidRDefault="004163CC" w:rsidP="004163CC">
      <w:pPr>
        <w:rPr>
          <w:b/>
          <w:u w:val="single"/>
        </w:rPr>
      </w:pPr>
      <w:r w:rsidRPr="004163CC">
        <w:rPr>
          <w:b/>
          <w:u w:val="single"/>
        </w:rPr>
        <w:lastRenderedPageBreak/>
        <w:t>Chapter 8</w:t>
      </w:r>
    </w:p>
    <w:p w:rsidR="001E28A8" w:rsidRDefault="001E28A8" w:rsidP="004163CC">
      <w:r>
        <w:t>S</w:t>
      </w:r>
      <w:r w:rsidR="004163CC">
        <w:t>tress</w:t>
      </w:r>
      <w:r w:rsidR="007459E6">
        <w:t>, Stressor, Strain</w:t>
      </w:r>
    </w:p>
    <w:p w:rsidR="001E28A8" w:rsidRDefault="001E28A8" w:rsidP="004163CC">
      <w:r>
        <w:t>C</w:t>
      </w:r>
      <w:r w:rsidR="004163CC">
        <w:t>o</w:t>
      </w:r>
      <w:r>
        <w:t>ping</w:t>
      </w:r>
    </w:p>
    <w:p w:rsidR="004163CC" w:rsidRDefault="004163CC" w:rsidP="004163CC">
      <w:r>
        <w:t xml:space="preserve">Risk </w:t>
      </w:r>
      <w:r w:rsidR="007459E6">
        <w:t xml:space="preserve">&amp; Protective </w:t>
      </w:r>
      <w:r>
        <w:t>Factor</w:t>
      </w:r>
      <w:r w:rsidR="00EE4824">
        <w:t>s</w:t>
      </w:r>
    </w:p>
    <w:p w:rsidR="004163CC" w:rsidRDefault="004163CC" w:rsidP="004163CC">
      <w:r>
        <w:t xml:space="preserve">Primary </w:t>
      </w:r>
      <w:r w:rsidR="007459E6">
        <w:t xml:space="preserve">&amp; </w:t>
      </w:r>
      <w:r>
        <w:t>Secondary Appraisal</w:t>
      </w:r>
    </w:p>
    <w:p w:rsidR="00EE4824" w:rsidRDefault="00EE4824" w:rsidP="004163CC">
      <w:r>
        <w:t xml:space="preserve">Contextual </w:t>
      </w:r>
      <w:r w:rsidR="007459E6">
        <w:t xml:space="preserve">&amp; Personal </w:t>
      </w:r>
      <w:r>
        <w:t>Factors</w:t>
      </w:r>
    </w:p>
    <w:p w:rsidR="00EE4824" w:rsidRDefault="00EE4824" w:rsidP="004163CC">
      <w:r>
        <w:t>Distal Factors (Personal &amp; Contextual)</w:t>
      </w:r>
    </w:p>
    <w:p w:rsidR="00EE4824" w:rsidRDefault="00EE4824" w:rsidP="004163CC">
      <w:r>
        <w:t>Proximal Stressors</w:t>
      </w:r>
    </w:p>
    <w:p w:rsidR="004163CC" w:rsidRDefault="004163CC" w:rsidP="004163CC">
      <w:r>
        <w:t>Task-oriented coping</w:t>
      </w:r>
    </w:p>
    <w:p w:rsidR="004163CC" w:rsidRDefault="004163CC" w:rsidP="004163CC">
      <w:r>
        <w:t>Emotion-</w:t>
      </w:r>
      <w:r w:rsidR="00EE4824">
        <w:t>related</w:t>
      </w:r>
      <w:r>
        <w:t xml:space="preserve"> coping</w:t>
      </w:r>
    </w:p>
    <w:p w:rsidR="00EE4824" w:rsidRDefault="00EE4824" w:rsidP="004163CC">
      <w:r>
        <w:t>Coping Processes/</w:t>
      </w:r>
      <w:r w:rsidR="007459E6">
        <w:t xml:space="preserve"> </w:t>
      </w:r>
      <w:r>
        <w:t>4 Coping Strategies</w:t>
      </w:r>
    </w:p>
    <w:p w:rsidR="00EE4824" w:rsidRDefault="00EE4824" w:rsidP="004163CC">
      <w:r>
        <w:t>Social Support</w:t>
      </w:r>
    </w:p>
    <w:p w:rsidR="004163CC" w:rsidRDefault="004163CC" w:rsidP="004163CC">
      <w:r>
        <w:t>Structural Characteristics of networks</w:t>
      </w:r>
    </w:p>
    <w:p w:rsidR="004163CC" w:rsidRDefault="004163CC" w:rsidP="004163CC">
      <w:r>
        <w:t>Mutual Help Groups</w:t>
      </w:r>
    </w:p>
    <w:p w:rsidR="004163CC" w:rsidRDefault="004163CC" w:rsidP="004163CC">
      <w:r>
        <w:t>Direct Effect Hypothesis</w:t>
      </w:r>
    </w:p>
    <w:p w:rsidR="004163CC" w:rsidRDefault="004163CC" w:rsidP="004163CC">
      <w:r>
        <w:t>Matching Hypothesis</w:t>
      </w:r>
    </w:p>
    <w:p w:rsidR="004163CC" w:rsidRDefault="004163CC" w:rsidP="004163CC">
      <w:r>
        <w:t>Coping Outcomes</w:t>
      </w:r>
    </w:p>
    <w:p w:rsidR="004163CC" w:rsidRDefault="004163CC" w:rsidP="004163CC">
      <w:r>
        <w:t>Stress Buffering Hypo</w:t>
      </w:r>
      <w:r w:rsidR="000750B3">
        <w:t>theses</w:t>
      </w:r>
    </w:p>
    <w:p w:rsidR="000750B3" w:rsidRDefault="000750B3" w:rsidP="004163CC">
      <w:r>
        <w:t>Direct Effect vs. Stress-Buffering</w:t>
      </w:r>
    </w:p>
    <w:p w:rsidR="004163CC" w:rsidRPr="000750B3" w:rsidRDefault="004163CC" w:rsidP="004163CC">
      <w:pPr>
        <w:pStyle w:val="Heading1"/>
        <w:rPr>
          <w:bCs/>
          <w:u w:val="none"/>
        </w:rPr>
      </w:pPr>
      <w:r w:rsidRPr="000750B3">
        <w:rPr>
          <w:bCs/>
          <w:u w:val="none"/>
        </w:rPr>
        <w:t>Downside of Social Support</w:t>
      </w:r>
    </w:p>
    <w:p w:rsidR="004163CC" w:rsidRDefault="004163CC" w:rsidP="004163CC">
      <w:r>
        <w:t>Network-Centered Interventions</w:t>
      </w:r>
    </w:p>
    <w:p w:rsidR="00C83947" w:rsidRDefault="00C83947" w:rsidP="004163CC"/>
    <w:p w:rsidR="00C83947" w:rsidRPr="00C83947" w:rsidRDefault="00C83947" w:rsidP="004163CC">
      <w:pPr>
        <w:rPr>
          <w:b/>
          <w:u w:val="single"/>
        </w:rPr>
      </w:pPr>
      <w:r w:rsidRPr="00C83947">
        <w:rPr>
          <w:b/>
          <w:u w:val="single"/>
        </w:rPr>
        <w:t>Chapter 9-11</w:t>
      </w:r>
    </w:p>
    <w:p w:rsidR="00C83947" w:rsidRDefault="00C83947" w:rsidP="004163CC">
      <w:r>
        <w:t>Prevention</w:t>
      </w:r>
      <w:r w:rsidR="007459E6">
        <w:t xml:space="preserve"> &amp; </w:t>
      </w:r>
      <w:r>
        <w:t>Promotion</w:t>
      </w:r>
    </w:p>
    <w:p w:rsidR="004163CC" w:rsidRDefault="00E337FA" w:rsidP="00E337FA">
      <w:r>
        <w:t>Bower’s Model of Competence Development</w:t>
      </w:r>
    </w:p>
    <w:p w:rsidR="00E337FA" w:rsidRDefault="00E337FA" w:rsidP="00E337FA">
      <w:r>
        <w:t>Kaplan’s Prevention Model</w:t>
      </w:r>
    </w:p>
    <w:p w:rsidR="00E337FA" w:rsidRDefault="00E337FA" w:rsidP="00E337FA">
      <w:r>
        <w:t>Key-Integrated Social Systems (KISS)</w:t>
      </w:r>
    </w:p>
    <w:p w:rsidR="00E337FA" w:rsidRDefault="00E337FA" w:rsidP="00E337FA">
      <w:r>
        <w:t>Ailing-in-Difficulty Institutions (AID)</w:t>
      </w:r>
    </w:p>
    <w:p w:rsidR="00E337FA" w:rsidRDefault="00E337FA" w:rsidP="00E337FA">
      <w:r>
        <w:t>Illness Correctional Endeavors (ICE)</w:t>
      </w:r>
    </w:p>
    <w:p w:rsidR="00E337FA" w:rsidRDefault="00E337FA" w:rsidP="00E337FA">
      <w:r>
        <w:t>Primary</w:t>
      </w:r>
      <w:r w:rsidR="007459E6">
        <w:t xml:space="preserve">, </w:t>
      </w:r>
      <w:r>
        <w:t>Secondary</w:t>
      </w:r>
      <w:r w:rsidR="007459E6">
        <w:t xml:space="preserve">, &amp; </w:t>
      </w:r>
      <w:r>
        <w:t>Tertiary</w:t>
      </w:r>
    </w:p>
    <w:p w:rsidR="00E337FA" w:rsidRDefault="00E337FA" w:rsidP="00E337FA">
      <w:r>
        <w:t>Universal</w:t>
      </w:r>
      <w:r w:rsidR="007459E6">
        <w:t xml:space="preserve">, </w:t>
      </w:r>
      <w:r>
        <w:t>Selective</w:t>
      </w:r>
      <w:r w:rsidR="007459E6">
        <w:t xml:space="preserve">, &amp; </w:t>
      </w:r>
      <w:r>
        <w:t>Indicative</w:t>
      </w:r>
    </w:p>
    <w:p w:rsidR="001E28A8" w:rsidRDefault="001E28A8" w:rsidP="00E337FA">
      <w:r>
        <w:t xml:space="preserve">Primary </w:t>
      </w:r>
      <w:r w:rsidR="007459E6">
        <w:t xml:space="preserve">&amp; Secondary </w:t>
      </w:r>
      <w:r>
        <w:t>KISS Systems</w:t>
      </w:r>
    </w:p>
    <w:p w:rsidR="001E28A8" w:rsidRDefault="001E28A8" w:rsidP="00E337FA">
      <w:r>
        <w:t>Early Intervention</w:t>
      </w:r>
    </w:p>
    <w:p w:rsidR="001E28A8" w:rsidRDefault="001E28A8" w:rsidP="00E337FA">
      <w:r>
        <w:t>Risk Factor Assessment</w:t>
      </w:r>
    </w:p>
    <w:p w:rsidR="001E28A8" w:rsidRDefault="001E28A8" w:rsidP="00E337FA">
      <w:r>
        <w:t>Best Practice Principles of Effective Programs</w:t>
      </w:r>
    </w:p>
    <w:p w:rsidR="001E28A8" w:rsidRDefault="001E28A8" w:rsidP="00E337FA">
      <w:r>
        <w:t>Efficacy Effectiveness Dilemma</w:t>
      </w:r>
    </w:p>
    <w:p w:rsidR="001E28A8" w:rsidRDefault="001E28A8" w:rsidP="00E337FA">
      <w:r>
        <w:t>School Intervention Implementation Study</w:t>
      </w:r>
    </w:p>
    <w:p w:rsidR="001E28A8" w:rsidRDefault="001E28A8" w:rsidP="00E337FA">
      <w:r>
        <w:t>Sustainability</w:t>
      </w:r>
    </w:p>
    <w:p w:rsidR="001E28A8" w:rsidRPr="006E57DD" w:rsidRDefault="001E28A8" w:rsidP="00E337FA">
      <w:r>
        <w:t>Program-School Fit/Match Factors</w:t>
      </w:r>
    </w:p>
    <w:p w:rsidR="000104EF" w:rsidRDefault="000104EF" w:rsidP="000104EF"/>
    <w:p w:rsidR="00F56736" w:rsidRDefault="00F56736" w:rsidP="000104EF"/>
    <w:p w:rsidR="00F56736" w:rsidRPr="000104EF" w:rsidRDefault="00F56736" w:rsidP="000104EF"/>
    <w:p w:rsidR="00C5305C" w:rsidRPr="000750B3" w:rsidRDefault="000750B3" w:rsidP="004163CC">
      <w:pPr>
        <w:pStyle w:val="Heading1"/>
        <w:tabs>
          <w:tab w:val="left" w:pos="180"/>
        </w:tabs>
        <w:ind w:left="360" w:right="-540" w:hanging="360"/>
        <w:rPr>
          <w:b/>
        </w:rPr>
      </w:pPr>
      <w:r w:rsidRPr="000750B3">
        <w:rPr>
          <w:b/>
        </w:rPr>
        <w:lastRenderedPageBreak/>
        <w:t>Chapter 12</w:t>
      </w:r>
    </w:p>
    <w:p w:rsidR="000750B3" w:rsidRDefault="000750B3" w:rsidP="000750B3">
      <w:r w:rsidRPr="000750B3">
        <w:t>Citizen</w:t>
      </w:r>
      <w:r>
        <w:t xml:space="preserve"> Participation</w:t>
      </w:r>
    </w:p>
    <w:p w:rsidR="000750B3" w:rsidRDefault="000750B3" w:rsidP="000750B3">
      <w:r>
        <w:t>Participation/Efficiency Balance</w:t>
      </w:r>
    </w:p>
    <w:p w:rsidR="000750B3" w:rsidRDefault="000750B3" w:rsidP="000750B3">
      <w:r>
        <w:t>Means-End Distinction</w:t>
      </w:r>
    </w:p>
    <w:p w:rsidR="000750B3" w:rsidRDefault="000529E0" w:rsidP="000750B3">
      <w:r>
        <w:t>Empowerment</w:t>
      </w:r>
    </w:p>
    <w:p w:rsidR="000529E0" w:rsidRDefault="000529E0" w:rsidP="000750B3">
      <w:r>
        <w:t>Qualities of Empowerment</w:t>
      </w:r>
    </w:p>
    <w:p w:rsidR="000529E0" w:rsidRDefault="000529E0" w:rsidP="000750B3">
      <w:r>
        <w:t>Needs Perspective</w:t>
      </w:r>
    </w:p>
    <w:p w:rsidR="000529E0" w:rsidRDefault="000529E0" w:rsidP="000750B3">
      <w:r>
        <w:t>Right’s Perspective</w:t>
      </w:r>
    </w:p>
    <w:p w:rsidR="000529E0" w:rsidRDefault="000529E0" w:rsidP="000750B3">
      <w:r>
        <w:t>Power</w:t>
      </w:r>
      <w:r w:rsidR="007459E6">
        <w:t xml:space="preserve"> &amp; </w:t>
      </w:r>
      <w:r>
        <w:t xml:space="preserve">Types </w:t>
      </w:r>
    </w:p>
    <w:p w:rsidR="000529E0" w:rsidRDefault="000529E0" w:rsidP="000750B3">
      <w:r>
        <w:t>Integrative Power</w:t>
      </w:r>
    </w:p>
    <w:p w:rsidR="000529E0" w:rsidRDefault="000529E0" w:rsidP="000750B3">
      <w:r>
        <w:t>Reward Power</w:t>
      </w:r>
    </w:p>
    <w:p w:rsidR="000529E0" w:rsidRDefault="000529E0" w:rsidP="000750B3">
      <w:r>
        <w:t>Coercive Power</w:t>
      </w:r>
    </w:p>
    <w:p w:rsidR="000529E0" w:rsidRDefault="000529E0" w:rsidP="000750B3">
      <w:r>
        <w:t>Legitimate Power</w:t>
      </w:r>
    </w:p>
    <w:p w:rsidR="000529E0" w:rsidRDefault="000529E0" w:rsidP="000750B3">
      <w:r>
        <w:t>Expert Power</w:t>
      </w:r>
    </w:p>
    <w:p w:rsidR="000529E0" w:rsidRDefault="000529E0" w:rsidP="000750B3">
      <w:r>
        <w:t>Referent Power</w:t>
      </w:r>
    </w:p>
    <w:p w:rsidR="000529E0" w:rsidRDefault="000529E0" w:rsidP="000750B3">
      <w:r>
        <w:t xml:space="preserve">Empowering Orgs vs. Empowered </w:t>
      </w:r>
      <w:proofErr w:type="spellStart"/>
      <w:r>
        <w:t>Ogs</w:t>
      </w:r>
      <w:proofErr w:type="spellEnd"/>
    </w:p>
    <w:p w:rsidR="000529E0" w:rsidRDefault="000529E0" w:rsidP="000750B3">
      <w:r>
        <w:t>Qualities of Empowering Orgs</w:t>
      </w:r>
    </w:p>
    <w:p w:rsidR="00C10D68" w:rsidRDefault="006619FC" w:rsidP="000750B3">
      <w:r>
        <w:t>How to increase solidar</w:t>
      </w:r>
      <w:r w:rsidR="00C10D68">
        <w:t>ity</w:t>
      </w:r>
    </w:p>
    <w:p w:rsidR="006619FC" w:rsidRDefault="00C10D68" w:rsidP="000750B3">
      <w:r>
        <w:t>How to increase</w:t>
      </w:r>
      <w:r w:rsidR="006619FC">
        <w:t xml:space="preserve"> member participation</w:t>
      </w:r>
    </w:p>
    <w:p w:rsidR="000529E0" w:rsidRDefault="000529E0" w:rsidP="000750B3">
      <w:r>
        <w:t>Dilemmas of Empowerment</w:t>
      </w:r>
    </w:p>
    <w:p w:rsidR="0015471E" w:rsidRDefault="0015471E" w:rsidP="000750B3"/>
    <w:p w:rsidR="0015471E" w:rsidRPr="0015471E" w:rsidRDefault="0015471E" w:rsidP="000750B3">
      <w:pPr>
        <w:rPr>
          <w:b/>
          <w:u w:val="single"/>
        </w:rPr>
      </w:pPr>
      <w:r w:rsidRPr="0015471E">
        <w:rPr>
          <w:b/>
          <w:u w:val="single"/>
        </w:rPr>
        <w:t>Chapter 13</w:t>
      </w:r>
    </w:p>
    <w:p w:rsidR="0015471E" w:rsidRDefault="009E510A" w:rsidP="000750B3">
      <w:r>
        <w:t>Logic Model</w:t>
      </w:r>
    </w:p>
    <w:p w:rsidR="009E510A" w:rsidRDefault="009E510A" w:rsidP="000750B3">
      <w:r>
        <w:t>Program Development</w:t>
      </w:r>
    </w:p>
    <w:p w:rsidR="009E510A" w:rsidRDefault="009E510A" w:rsidP="000750B3">
      <w:r>
        <w:t>Evaluation</w:t>
      </w:r>
    </w:p>
    <w:p w:rsidR="009E510A" w:rsidRDefault="009E510A" w:rsidP="000750B3">
      <w:r>
        <w:t xml:space="preserve">Consciousness </w:t>
      </w:r>
      <w:proofErr w:type="gramStart"/>
      <w:r>
        <w:t>Raising</w:t>
      </w:r>
      <w:proofErr w:type="gramEnd"/>
    </w:p>
    <w:p w:rsidR="009E510A" w:rsidRDefault="009E510A" w:rsidP="000750B3">
      <w:r>
        <w:t>Social Action</w:t>
      </w:r>
    </w:p>
    <w:p w:rsidR="009E510A" w:rsidRDefault="009E510A" w:rsidP="000750B3">
      <w:r>
        <w:t>Community Development</w:t>
      </w:r>
    </w:p>
    <w:p w:rsidR="009E510A" w:rsidRDefault="009E510A" w:rsidP="000750B3">
      <w:r>
        <w:t>Community Coalitions</w:t>
      </w:r>
    </w:p>
    <w:p w:rsidR="009E510A" w:rsidRDefault="009E510A" w:rsidP="000750B3">
      <w:r>
        <w:t>Organizational Consultation</w:t>
      </w:r>
    </w:p>
    <w:p w:rsidR="009E510A" w:rsidRDefault="009E510A" w:rsidP="000750B3">
      <w:r>
        <w:t>Creating Alternative Settings</w:t>
      </w:r>
    </w:p>
    <w:p w:rsidR="00252176" w:rsidRDefault="009E510A" w:rsidP="000750B3">
      <w:r>
        <w:t>Policy Research &amp; Advocacy</w:t>
      </w:r>
    </w:p>
    <w:p w:rsidR="00252176" w:rsidRDefault="00252176" w:rsidP="000750B3">
      <w:r>
        <w:t>Conditions</w:t>
      </w:r>
    </w:p>
    <w:p w:rsidR="00252176" w:rsidRDefault="00252176" w:rsidP="000750B3">
      <w:r>
        <w:t>Activities</w:t>
      </w:r>
    </w:p>
    <w:p w:rsidR="00252176" w:rsidRDefault="00252176" w:rsidP="000750B3">
      <w:r>
        <w:t>Outcomes</w:t>
      </w:r>
    </w:p>
    <w:p w:rsidR="00252176" w:rsidRDefault="00252176" w:rsidP="000750B3">
      <w:r>
        <w:t>Impacts</w:t>
      </w:r>
    </w:p>
    <w:p w:rsidR="00054A93" w:rsidRDefault="00054A93" w:rsidP="000750B3"/>
    <w:p w:rsidR="00054A93" w:rsidRPr="00054A93" w:rsidRDefault="00054A93" w:rsidP="000750B3">
      <w:pPr>
        <w:rPr>
          <w:b/>
          <w:u w:val="single"/>
        </w:rPr>
      </w:pPr>
      <w:r w:rsidRPr="00054A93">
        <w:rPr>
          <w:b/>
          <w:u w:val="single"/>
        </w:rPr>
        <w:t>Chapter 14</w:t>
      </w:r>
    </w:p>
    <w:p w:rsidR="00054A93" w:rsidRDefault="00054A93" w:rsidP="000750B3">
      <w:r>
        <w:t>Sources of Program Failure</w:t>
      </w:r>
    </w:p>
    <w:p w:rsidR="00054A93" w:rsidRDefault="00054A93" w:rsidP="000750B3">
      <w:r>
        <w:t>Theory Failure</w:t>
      </w:r>
    </w:p>
    <w:p w:rsidR="00054A93" w:rsidRDefault="00054A93" w:rsidP="000750B3">
      <w:r>
        <w:t>Implementation Failure</w:t>
      </w:r>
    </w:p>
    <w:p w:rsidR="00054A93" w:rsidRDefault="00054A93" w:rsidP="000750B3">
      <w:r>
        <w:t>Program Evaluation Steps</w:t>
      </w:r>
    </w:p>
    <w:p w:rsidR="00803AF6" w:rsidRDefault="00803AF6" w:rsidP="000750B3">
      <w:r>
        <w:t>Empowerment Evaluation</w:t>
      </w:r>
    </w:p>
    <w:p w:rsidR="00803AF6" w:rsidRPr="00054A93" w:rsidRDefault="00803AF6" w:rsidP="000750B3">
      <w:r>
        <w:t>Accountability Questions</w:t>
      </w:r>
    </w:p>
    <w:sectPr w:rsidR="00803AF6" w:rsidRPr="00054A93" w:rsidSect="00F56736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7F" w:rsidRDefault="00135E7F" w:rsidP="00F56736">
      <w:r>
        <w:separator/>
      </w:r>
    </w:p>
  </w:endnote>
  <w:endnote w:type="continuationSeparator" w:id="0">
    <w:p w:rsidR="00135E7F" w:rsidRDefault="00135E7F" w:rsidP="00F5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36" w:rsidRDefault="00F56736">
    <w:pPr>
      <w:pStyle w:val="Footer"/>
    </w:pPr>
    <w:r>
      <w:tab/>
    </w:r>
    <w:r>
      <w:tab/>
    </w:r>
  </w:p>
  <w:p w:rsidR="00F56736" w:rsidRDefault="00F56736">
    <w:pPr>
      <w:pStyle w:val="Footer"/>
    </w:pPr>
    <w:r>
      <w:tab/>
    </w:r>
    <w:r>
      <w:tab/>
      <w:t>Professor Tran [Fall 2010]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7F" w:rsidRDefault="00135E7F" w:rsidP="00F56736">
      <w:r>
        <w:separator/>
      </w:r>
    </w:p>
  </w:footnote>
  <w:footnote w:type="continuationSeparator" w:id="0">
    <w:p w:rsidR="00135E7F" w:rsidRDefault="00135E7F" w:rsidP="00F5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B60"/>
    <w:rsid w:val="000062A8"/>
    <w:rsid w:val="000104EF"/>
    <w:rsid w:val="00027AC2"/>
    <w:rsid w:val="000529E0"/>
    <w:rsid w:val="00054A93"/>
    <w:rsid w:val="00060171"/>
    <w:rsid w:val="000740F5"/>
    <w:rsid w:val="000750B3"/>
    <w:rsid w:val="0009762C"/>
    <w:rsid w:val="000B412E"/>
    <w:rsid w:val="000C4444"/>
    <w:rsid w:val="000D0216"/>
    <w:rsid w:val="000F142B"/>
    <w:rsid w:val="000F362D"/>
    <w:rsid w:val="000F3FDA"/>
    <w:rsid w:val="00103E6F"/>
    <w:rsid w:val="001118F6"/>
    <w:rsid w:val="00126379"/>
    <w:rsid w:val="001305A0"/>
    <w:rsid w:val="00135E7F"/>
    <w:rsid w:val="001506E1"/>
    <w:rsid w:val="0015471E"/>
    <w:rsid w:val="00186614"/>
    <w:rsid w:val="001A0D18"/>
    <w:rsid w:val="001C6721"/>
    <w:rsid w:val="001E0D3E"/>
    <w:rsid w:val="001E28A8"/>
    <w:rsid w:val="001E7524"/>
    <w:rsid w:val="002020B2"/>
    <w:rsid w:val="00252176"/>
    <w:rsid w:val="00266B25"/>
    <w:rsid w:val="002973C3"/>
    <w:rsid w:val="0031001A"/>
    <w:rsid w:val="0035049D"/>
    <w:rsid w:val="00370D75"/>
    <w:rsid w:val="003F57CF"/>
    <w:rsid w:val="00403323"/>
    <w:rsid w:val="004163CC"/>
    <w:rsid w:val="00492E45"/>
    <w:rsid w:val="004970C1"/>
    <w:rsid w:val="00523FA0"/>
    <w:rsid w:val="005263EA"/>
    <w:rsid w:val="00526B60"/>
    <w:rsid w:val="00561852"/>
    <w:rsid w:val="005618F2"/>
    <w:rsid w:val="005C65B3"/>
    <w:rsid w:val="0063065B"/>
    <w:rsid w:val="00647308"/>
    <w:rsid w:val="006577A1"/>
    <w:rsid w:val="0066031E"/>
    <w:rsid w:val="006619FC"/>
    <w:rsid w:val="00691C5D"/>
    <w:rsid w:val="006A6784"/>
    <w:rsid w:val="006D1565"/>
    <w:rsid w:val="006E5F54"/>
    <w:rsid w:val="007073B0"/>
    <w:rsid w:val="00727DAE"/>
    <w:rsid w:val="007459E6"/>
    <w:rsid w:val="00753512"/>
    <w:rsid w:val="0078570A"/>
    <w:rsid w:val="007C3B06"/>
    <w:rsid w:val="007D2782"/>
    <w:rsid w:val="007F6FD2"/>
    <w:rsid w:val="00803AF6"/>
    <w:rsid w:val="00867EE3"/>
    <w:rsid w:val="008D3E69"/>
    <w:rsid w:val="008E1604"/>
    <w:rsid w:val="008F6C6E"/>
    <w:rsid w:val="00901DA9"/>
    <w:rsid w:val="00950597"/>
    <w:rsid w:val="009560B8"/>
    <w:rsid w:val="0096781E"/>
    <w:rsid w:val="00990B22"/>
    <w:rsid w:val="009E0C2A"/>
    <w:rsid w:val="009E510A"/>
    <w:rsid w:val="00AD443D"/>
    <w:rsid w:val="00AD448E"/>
    <w:rsid w:val="00B11944"/>
    <w:rsid w:val="00B251DC"/>
    <w:rsid w:val="00B70FEB"/>
    <w:rsid w:val="00B92DCB"/>
    <w:rsid w:val="00BA6DA7"/>
    <w:rsid w:val="00BC756F"/>
    <w:rsid w:val="00C10D68"/>
    <w:rsid w:val="00C5305C"/>
    <w:rsid w:val="00C67E7B"/>
    <w:rsid w:val="00C83947"/>
    <w:rsid w:val="00CA0291"/>
    <w:rsid w:val="00CF3F74"/>
    <w:rsid w:val="00D269CC"/>
    <w:rsid w:val="00D544C3"/>
    <w:rsid w:val="00DB6D0E"/>
    <w:rsid w:val="00DD7900"/>
    <w:rsid w:val="00DE68CF"/>
    <w:rsid w:val="00DE72DD"/>
    <w:rsid w:val="00E02D25"/>
    <w:rsid w:val="00E337FA"/>
    <w:rsid w:val="00E447A5"/>
    <w:rsid w:val="00E8771F"/>
    <w:rsid w:val="00EA314F"/>
    <w:rsid w:val="00EB4A42"/>
    <w:rsid w:val="00EE45D8"/>
    <w:rsid w:val="00EE4824"/>
    <w:rsid w:val="00EE56AC"/>
    <w:rsid w:val="00EF6227"/>
    <w:rsid w:val="00F12D0C"/>
    <w:rsid w:val="00F56736"/>
    <w:rsid w:val="00FA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0B8"/>
    <w:rPr>
      <w:sz w:val="24"/>
      <w:szCs w:val="24"/>
    </w:rPr>
  </w:style>
  <w:style w:type="paragraph" w:styleId="Heading1">
    <w:name w:val="heading 1"/>
    <w:basedOn w:val="Normal"/>
    <w:next w:val="Normal"/>
    <w:qFormat/>
    <w:rsid w:val="009560B8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7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6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36"/>
    <w:rPr>
      <w:sz w:val="24"/>
      <w:szCs w:val="24"/>
    </w:rPr>
  </w:style>
  <w:style w:type="paragraph" w:styleId="BalloonText">
    <w:name w:val="Balloon Text"/>
    <w:basedOn w:val="Normal"/>
    <w:link w:val="BalloonTextChar"/>
    <w:rsid w:val="00F5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University of Illiniois Chicago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Preferred Customer</dc:creator>
  <cp:lastModifiedBy>Nellie Tran</cp:lastModifiedBy>
  <cp:revision>18</cp:revision>
  <cp:lastPrinted>2009-02-10T01:12:00Z</cp:lastPrinted>
  <dcterms:created xsi:type="dcterms:W3CDTF">2010-11-18T20:54:00Z</dcterms:created>
  <dcterms:modified xsi:type="dcterms:W3CDTF">2010-11-21T23:20:00Z</dcterms:modified>
</cp:coreProperties>
</file>