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29C6" w:rsidRDefault="005629C6" w:rsidP="005629C6">
      <w:pPr>
        <w:pStyle w:val="OESectionHead"/>
      </w:pPr>
      <w:r>
        <w:t>3. Orthogonal property of the optical modes and the coupling coefficients of incident beam to the optical modes</w:t>
      </w:r>
    </w:p>
    <w:p w:rsidR="005629C6" w:rsidRDefault="005629C6" w:rsidP="005629C6">
      <w:pPr>
        <w:pStyle w:val="OEBodySP"/>
        <w:spacing w:before="120"/>
        <w:rPr>
          <w:lang w:eastAsia="zh-CN"/>
        </w:rPr>
      </w:pPr>
      <w:r>
        <w:rPr>
          <w:lang w:eastAsia="zh-CN"/>
        </w:rPr>
        <w:t>We now show that the modes with different effective indices (</w:t>
      </w:r>
      <w:r>
        <w:t xml:space="preserve">propagation constants) </w:t>
      </w:r>
      <w:r>
        <w:rPr>
          <w:lang w:eastAsia="zh-CN"/>
        </w:rPr>
        <w:t xml:space="preserve">are orthogonal. Suppose </w:t>
      </w:r>
      <w:r w:rsidRPr="00C40541">
        <w:rPr>
          <w:position w:val="-10"/>
        </w:rPr>
        <w:object w:dxaOrig="54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pt;height:17.25pt" o:ole="">
            <v:imagedata r:id="rId5" o:title=""/>
          </v:shape>
          <o:OLEObject Type="Embed" ProgID="Equation.3" ShapeID="_x0000_i1025" DrawAspect="Content" ObjectID="_1458062364" r:id="rId6"/>
        </w:object>
      </w:r>
      <w:r>
        <w:t xml:space="preserve">and </w:t>
      </w:r>
      <w:r w:rsidRPr="00C40541">
        <w:rPr>
          <w:position w:val="-10"/>
        </w:rPr>
        <w:object w:dxaOrig="580" w:dyaOrig="340">
          <v:shape id="_x0000_i1026" type="#_x0000_t75" style="width:29.25pt;height:17.25pt" o:ole="">
            <v:imagedata r:id="rId7" o:title=""/>
          </v:shape>
          <o:OLEObject Type="Embed" ProgID="Equation.3" ShapeID="_x0000_i1026" DrawAspect="Content" ObjectID="_1458062365" r:id="rId8"/>
        </w:object>
      </w:r>
      <w:r>
        <w:t xml:space="preserve">are two optical modes with the propagation constants </w:t>
      </w:r>
      <w:r w:rsidRPr="00C40541">
        <w:rPr>
          <w:position w:val="-10"/>
        </w:rPr>
        <w:object w:dxaOrig="279" w:dyaOrig="340">
          <v:shape id="_x0000_i1027" type="#_x0000_t75" style="width:14.25pt;height:17.25pt" o:ole="">
            <v:imagedata r:id="rId9" o:title=""/>
          </v:shape>
          <o:OLEObject Type="Embed" ProgID="Equation.3" ShapeID="_x0000_i1027" DrawAspect="Content" ObjectID="_1458062366" r:id="rId10"/>
        </w:object>
      </w:r>
      <w:r>
        <w:t xml:space="preserve"> </w:t>
      </w:r>
      <w:proofErr w:type="gramStart"/>
      <w:r>
        <w:t xml:space="preserve">and </w:t>
      </w:r>
      <w:proofErr w:type="gramEnd"/>
      <w:r w:rsidRPr="00C40541">
        <w:rPr>
          <w:position w:val="-10"/>
        </w:rPr>
        <w:object w:dxaOrig="300" w:dyaOrig="340">
          <v:shape id="_x0000_i1028" type="#_x0000_t75" style="width:15pt;height:17.25pt" o:ole="">
            <v:imagedata r:id="rId11" o:title=""/>
          </v:shape>
          <o:OLEObject Type="Embed" ProgID="Equation.3" ShapeID="_x0000_i1028" DrawAspect="Content" ObjectID="_1458062367" r:id="rId12"/>
        </w:object>
      </w:r>
      <w:r>
        <w:t xml:space="preserve">, respectively. The overlap integral of the two optical modes can be calculated in </w:t>
      </w:r>
      <w:proofErr w:type="gramStart"/>
      <w:r>
        <w:t>the I</w:t>
      </w:r>
      <w:proofErr w:type="gramEnd"/>
      <w:r>
        <w:t>, II, and III regions:</w:t>
      </w:r>
    </w:p>
    <w:p w:rsidR="005629C6" w:rsidRDefault="005629C6" w:rsidP="005629C6">
      <w:pPr>
        <w:pStyle w:val="OEBodySP"/>
        <w:spacing w:before="120"/>
        <w:ind w:firstLine="0"/>
      </w:pPr>
      <w:r w:rsidRPr="00AE1E6F">
        <w:rPr>
          <w:position w:val="-18"/>
        </w:rPr>
        <w:object w:dxaOrig="6720" w:dyaOrig="520">
          <v:shape id="_x0000_i1029" type="#_x0000_t75" style="width:336pt;height:26.25pt" o:ole="">
            <v:imagedata r:id="rId13" o:title=""/>
          </v:shape>
          <o:OLEObject Type="Embed" ProgID="Equation.3" ShapeID="_x0000_i1029" DrawAspect="Content" ObjectID="_1458062368" r:id="rId14"/>
        </w:object>
      </w:r>
      <w:r>
        <w:t xml:space="preserve">, </w:t>
      </w:r>
      <w:r>
        <w:tab/>
        <w:t>(14)</w:t>
      </w:r>
    </w:p>
    <w:p w:rsidR="005629C6" w:rsidRDefault="005629C6" w:rsidP="005629C6">
      <w:pPr>
        <w:pStyle w:val="OEBodySP"/>
        <w:spacing w:before="120"/>
        <w:rPr>
          <w:lang w:eastAsia="zh-CN"/>
        </w:rPr>
      </w:pPr>
      <w:r>
        <w:rPr>
          <w:lang w:eastAsia="zh-CN"/>
        </w:rPr>
        <w:t xml:space="preserve">Using Eq. (1), one can express the </w:t>
      </w:r>
      <w:r>
        <w:t xml:space="preserve">overlap integral in </w:t>
      </w:r>
      <w:proofErr w:type="gramStart"/>
      <w:r>
        <w:t>the I</w:t>
      </w:r>
      <w:proofErr w:type="gramEnd"/>
      <w:r>
        <w:t xml:space="preserve"> region as:</w:t>
      </w:r>
    </w:p>
    <w:p w:rsidR="005629C6" w:rsidRDefault="005629C6" w:rsidP="005629C6">
      <w:pPr>
        <w:pStyle w:val="OEBodySP"/>
        <w:tabs>
          <w:tab w:val="left" w:pos="360"/>
          <w:tab w:val="left" w:pos="7110"/>
        </w:tabs>
        <w:spacing w:before="120"/>
        <w:ind w:firstLine="0"/>
        <w:rPr>
          <w:lang w:eastAsia="zh-CN"/>
        </w:rPr>
      </w:pPr>
      <w:r>
        <w:tab/>
      </w:r>
      <w:r w:rsidRPr="00AE1E6F">
        <w:rPr>
          <w:position w:val="-30"/>
        </w:rPr>
        <w:object w:dxaOrig="4480" w:dyaOrig="720">
          <v:shape id="_x0000_i1030" type="#_x0000_t75" style="width:224.25pt;height:36pt" o:ole="">
            <v:imagedata r:id="rId15" o:title=""/>
          </v:shape>
          <o:OLEObject Type="Embed" ProgID="Equation.3" ShapeID="_x0000_i1030" DrawAspect="Content" ObjectID="_1458062369" r:id="rId16"/>
        </w:object>
      </w:r>
      <w:r>
        <w:t xml:space="preserve">, </w:t>
      </w:r>
      <w:r>
        <w:tab/>
        <w:t>(15)</w:t>
      </w:r>
    </w:p>
    <w:p w:rsidR="005629C6" w:rsidRDefault="005629C6" w:rsidP="005629C6">
      <w:pPr>
        <w:pStyle w:val="OEBodySP"/>
        <w:tabs>
          <w:tab w:val="left" w:pos="360"/>
          <w:tab w:val="left" w:pos="7110"/>
        </w:tabs>
        <w:spacing w:before="120"/>
        <w:ind w:firstLine="0"/>
      </w:pPr>
      <w:r>
        <w:rPr>
          <w:lang w:eastAsia="zh-CN"/>
        </w:rPr>
        <w:tab/>
        <w:t xml:space="preserve">Applying integration by parts for two times and using Eq. (1), one gets the </w:t>
      </w:r>
      <w:r>
        <w:t>overlap integral in region I:</w:t>
      </w:r>
    </w:p>
    <w:p w:rsidR="005629C6" w:rsidRDefault="005629C6" w:rsidP="005629C6">
      <w:pPr>
        <w:pStyle w:val="OEBodySP"/>
        <w:tabs>
          <w:tab w:val="left" w:pos="360"/>
          <w:tab w:val="left" w:pos="7110"/>
        </w:tabs>
        <w:spacing w:before="120"/>
        <w:ind w:firstLine="0"/>
      </w:pPr>
      <w:r w:rsidRPr="00AE1E6F">
        <w:rPr>
          <w:position w:val="-30"/>
        </w:rPr>
        <w:object w:dxaOrig="7760" w:dyaOrig="720">
          <v:shape id="_x0000_i1031" type="#_x0000_t75" style="width:369.75pt;height:34.5pt" o:ole="">
            <v:imagedata r:id="rId17" o:title=""/>
          </v:shape>
          <o:OLEObject Type="Embed" ProgID="Equation.3" ShapeID="_x0000_i1031" DrawAspect="Content" ObjectID="_1458062370" r:id="rId18"/>
        </w:object>
      </w:r>
      <w:r>
        <w:t>, (16), which can be simplified as:</w:t>
      </w:r>
    </w:p>
    <w:p w:rsidR="005629C6" w:rsidRDefault="005629C6" w:rsidP="005629C6">
      <w:pPr>
        <w:pStyle w:val="OEBodySP"/>
        <w:tabs>
          <w:tab w:val="left" w:pos="360"/>
          <w:tab w:val="left" w:pos="7110"/>
        </w:tabs>
        <w:spacing w:before="120"/>
        <w:ind w:firstLine="0"/>
      </w:pPr>
      <w:r w:rsidRPr="00AE1E6F">
        <w:rPr>
          <w:position w:val="-24"/>
        </w:rPr>
        <w:object w:dxaOrig="4500" w:dyaOrig="620">
          <v:shape id="_x0000_i1032" type="#_x0000_t75" style="width:225pt;height:30.75pt" o:ole="">
            <v:imagedata r:id="rId19" o:title=""/>
          </v:shape>
          <o:OLEObject Type="Embed" ProgID="Equation.3" ShapeID="_x0000_i1032" DrawAspect="Content" ObjectID="_1458062371" r:id="rId20"/>
        </w:object>
      </w:r>
      <w:r>
        <w:t xml:space="preserve">, </w:t>
      </w:r>
      <w:r>
        <w:tab/>
        <w:t>(17)</w:t>
      </w:r>
    </w:p>
    <w:p w:rsidR="005629C6" w:rsidRDefault="005629C6" w:rsidP="005629C6">
      <w:pPr>
        <w:pStyle w:val="OEBodySP"/>
        <w:tabs>
          <w:tab w:val="left" w:pos="360"/>
          <w:tab w:val="left" w:pos="7110"/>
        </w:tabs>
        <w:spacing w:before="120"/>
        <w:ind w:firstLine="0"/>
        <w:rPr>
          <w:lang w:eastAsia="zh-CN"/>
        </w:rPr>
      </w:pPr>
      <w:r>
        <w:rPr>
          <w:lang w:eastAsia="zh-CN"/>
        </w:rPr>
        <w:tab/>
        <w:t xml:space="preserve">Similarly, the </w:t>
      </w:r>
      <w:r>
        <w:t xml:space="preserve">overlap integral of the two optical modes in regions II and III can be written as: </w:t>
      </w:r>
    </w:p>
    <w:p w:rsidR="005629C6" w:rsidRDefault="005629C6" w:rsidP="005629C6">
      <w:pPr>
        <w:pStyle w:val="OEBodySP"/>
        <w:tabs>
          <w:tab w:val="left" w:pos="360"/>
          <w:tab w:val="left" w:pos="7110"/>
        </w:tabs>
        <w:spacing w:before="120"/>
        <w:ind w:firstLine="0"/>
      </w:pPr>
      <w:r w:rsidRPr="00AE1E6F">
        <w:rPr>
          <w:position w:val="-24"/>
        </w:rPr>
        <w:object w:dxaOrig="4200" w:dyaOrig="620">
          <v:shape id="_x0000_i1033" type="#_x0000_t75" style="width:210pt;height:30.75pt" o:ole="">
            <v:imagedata r:id="rId21" o:title=""/>
          </v:shape>
          <o:OLEObject Type="Embed" ProgID="Equation.3" ShapeID="_x0000_i1033" DrawAspect="Content" ObjectID="_1458062372" r:id="rId22"/>
        </w:object>
      </w:r>
      <w:r>
        <w:t xml:space="preserve">, </w:t>
      </w:r>
      <w:r>
        <w:tab/>
        <w:t>(18)</w:t>
      </w:r>
    </w:p>
    <w:p w:rsidR="005629C6" w:rsidRDefault="005629C6" w:rsidP="005629C6">
      <w:pPr>
        <w:pStyle w:val="OEBodySP"/>
        <w:tabs>
          <w:tab w:val="left" w:pos="360"/>
          <w:tab w:val="left" w:pos="7110"/>
        </w:tabs>
        <w:spacing w:before="120"/>
        <w:ind w:firstLine="0"/>
      </w:pPr>
      <w:r w:rsidRPr="00AE1E6F">
        <w:rPr>
          <w:position w:val="-24"/>
        </w:rPr>
        <w:object w:dxaOrig="4280" w:dyaOrig="620">
          <v:shape id="_x0000_i1034" type="#_x0000_t75" style="width:213.75pt;height:30.75pt" o:ole="">
            <v:imagedata r:id="rId23" o:title=""/>
          </v:shape>
          <o:OLEObject Type="Embed" ProgID="Equation.3" ShapeID="_x0000_i1034" DrawAspect="Content" ObjectID="_1458062373" r:id="rId24"/>
        </w:object>
      </w:r>
      <w:r>
        <w:t xml:space="preserve">, </w:t>
      </w:r>
      <w:r>
        <w:tab/>
        <w:t>(19)</w:t>
      </w:r>
    </w:p>
    <w:p w:rsidR="005629C6" w:rsidRDefault="005629C6" w:rsidP="005629C6">
      <w:pPr>
        <w:pStyle w:val="OEBodySP"/>
        <w:tabs>
          <w:tab w:val="left" w:pos="360"/>
          <w:tab w:val="left" w:pos="7110"/>
        </w:tabs>
        <w:spacing w:before="120"/>
        <w:ind w:firstLine="0"/>
      </w:pPr>
      <w:r>
        <w:rPr>
          <w:lang w:eastAsia="zh-CN"/>
        </w:rPr>
        <w:tab/>
        <w:t>Combining Eq. (17) through Eq. (19) and applying the boundary conditions of</w:t>
      </w:r>
      <w:r w:rsidRPr="00A97F27">
        <w:rPr>
          <w:position w:val="-10"/>
        </w:rPr>
        <w:object w:dxaOrig="200" w:dyaOrig="320">
          <v:shape id="_x0000_i1035" type="#_x0000_t75" style="width:9.75pt;height:15.75pt" o:ole="">
            <v:imagedata r:id="rId25" o:title=""/>
          </v:shape>
          <o:OLEObject Type="Embed" ProgID="Equation.3" ShapeID="_x0000_i1035" DrawAspect="Content" ObjectID="_1458062374" r:id="rId26"/>
        </w:object>
      </w:r>
      <w:r>
        <w:t xml:space="preserve"> and </w:t>
      </w:r>
      <w:r w:rsidRPr="00DC6006">
        <w:rPr>
          <w:position w:val="-24"/>
        </w:rPr>
        <w:object w:dxaOrig="380" w:dyaOrig="620">
          <v:shape id="_x0000_i1036" type="#_x0000_t75" style="width:18.75pt;height:30.75pt" o:ole="">
            <v:imagedata r:id="rId27" o:title=""/>
          </v:shape>
          <o:OLEObject Type="Embed" ProgID="Equation.3" ShapeID="_x0000_i1036" DrawAspect="Content" ObjectID="_1458062375" r:id="rId28"/>
        </w:object>
      </w:r>
      <w:r>
        <w:t>continuous at the material interfaces, one gets:</w:t>
      </w:r>
    </w:p>
    <w:p w:rsidR="005629C6" w:rsidRDefault="005629C6" w:rsidP="005629C6">
      <w:pPr>
        <w:pStyle w:val="OEBodySP"/>
        <w:tabs>
          <w:tab w:val="left" w:pos="360"/>
          <w:tab w:val="left" w:pos="7110"/>
        </w:tabs>
        <w:spacing w:before="120"/>
        <w:ind w:firstLine="0"/>
      </w:pPr>
      <w:r w:rsidRPr="00AE1E6F">
        <w:rPr>
          <w:position w:val="-18"/>
        </w:rPr>
        <w:object w:dxaOrig="2200" w:dyaOrig="520">
          <v:shape id="_x0000_i1037" type="#_x0000_t75" style="width:110.25pt;height:26.25pt" o:ole="">
            <v:imagedata r:id="rId29" o:title=""/>
          </v:shape>
          <o:OLEObject Type="Embed" ProgID="Equation.3" ShapeID="_x0000_i1037" DrawAspect="Content" ObjectID="_1458062376" r:id="rId30"/>
        </w:object>
      </w:r>
      <w:r>
        <w:t xml:space="preserve">, </w:t>
      </w:r>
      <w:r>
        <w:tab/>
        <w:t>(20)</w:t>
      </w:r>
    </w:p>
    <w:p w:rsidR="005629C6" w:rsidRDefault="005629C6" w:rsidP="005629C6">
      <w:pPr>
        <w:pStyle w:val="OEBodySP"/>
        <w:tabs>
          <w:tab w:val="left" w:pos="360"/>
          <w:tab w:val="left" w:pos="7110"/>
        </w:tabs>
        <w:spacing w:before="120"/>
        <w:ind w:firstLine="0"/>
      </w:pPr>
      <w:r>
        <w:tab/>
        <w:t xml:space="preserve">Eq. (20) indicates that two modes with different propagation constants (effective indices) are orthogonal. </w:t>
      </w:r>
    </w:p>
    <w:p w:rsidR="005629C6" w:rsidRDefault="005629C6" w:rsidP="005629C6">
      <w:pPr>
        <w:pStyle w:val="OEBodySP"/>
        <w:tabs>
          <w:tab w:val="left" w:pos="360"/>
          <w:tab w:val="left" w:pos="7110"/>
        </w:tabs>
        <w:spacing w:before="120"/>
        <w:ind w:firstLine="0"/>
        <w:rPr>
          <w:lang w:eastAsia="zh-CN"/>
        </w:rPr>
      </w:pPr>
      <w:r>
        <w:rPr>
          <w:lang w:eastAsia="zh-CN"/>
        </w:rPr>
        <w:tab/>
        <w:t>Since the proof of the orthogonal property only involves the Helmholtz equations, the boundary conditions</w:t>
      </w:r>
      <w:r w:rsidRPr="0060014A">
        <w:rPr>
          <w:lang w:eastAsia="zh-CN"/>
        </w:rPr>
        <w:t xml:space="preserve"> </w:t>
      </w:r>
      <w:r>
        <w:rPr>
          <w:lang w:eastAsia="zh-CN"/>
        </w:rPr>
        <w:t xml:space="preserve">at the material interfaces, and the assumption that the </w:t>
      </w:r>
      <w:r w:rsidRPr="0060014A">
        <w:rPr>
          <w:b/>
          <w:lang w:eastAsia="zh-CN"/>
        </w:rPr>
        <w:t>E</w:t>
      </w:r>
      <w:r>
        <w:rPr>
          <w:lang w:eastAsia="zh-CN"/>
        </w:rPr>
        <w:t xml:space="preserve"> field are </w:t>
      </w:r>
      <w:proofErr w:type="spellStart"/>
      <w:r>
        <w:rPr>
          <w:lang w:eastAsia="zh-CN"/>
        </w:rPr>
        <w:t>zeros</w:t>
      </w:r>
      <w:proofErr w:type="spellEnd"/>
      <w:r>
        <w:rPr>
          <w:lang w:eastAsia="zh-CN"/>
        </w:rPr>
        <w:t xml:space="preserve"> at -</w:t>
      </w:r>
      <w:r>
        <w:rPr>
          <w:lang w:eastAsia="zh-CN"/>
        </w:rPr>
        <w:sym w:font="Symbol" w:char="F0A5"/>
      </w:r>
      <w:r>
        <w:rPr>
          <w:lang w:eastAsia="zh-CN"/>
        </w:rPr>
        <w:t>, and +</w:t>
      </w:r>
      <w:r>
        <w:rPr>
          <w:lang w:eastAsia="zh-CN"/>
        </w:rPr>
        <w:sym w:font="Symbol" w:char="F0A5"/>
      </w:r>
      <w:r>
        <w:rPr>
          <w:lang w:eastAsia="zh-CN"/>
        </w:rPr>
        <w:t xml:space="preserve">-, one can argue that the guide modes and radiation modes are also orthogonal. </w:t>
      </w:r>
    </w:p>
    <w:p w:rsidR="005629C6" w:rsidRDefault="005629C6" w:rsidP="005629C6">
      <w:pPr>
        <w:pStyle w:val="OEBodySP"/>
        <w:tabs>
          <w:tab w:val="left" w:pos="360"/>
          <w:tab w:val="left" w:pos="7110"/>
        </w:tabs>
        <w:spacing w:before="120"/>
        <w:ind w:firstLine="0"/>
        <w:rPr>
          <w:lang w:eastAsia="zh-CN"/>
        </w:rPr>
      </w:pPr>
      <w:r>
        <w:rPr>
          <w:lang w:eastAsia="zh-CN"/>
        </w:rPr>
        <w:tab/>
        <w:t xml:space="preserve">The </w:t>
      </w:r>
      <w:r w:rsidRPr="0060014A">
        <w:rPr>
          <w:b/>
          <w:lang w:eastAsia="zh-CN"/>
        </w:rPr>
        <w:t>E</w:t>
      </w:r>
      <w:r>
        <w:rPr>
          <w:lang w:eastAsia="zh-CN"/>
        </w:rPr>
        <w:t xml:space="preserve"> field of the input light E</w:t>
      </w:r>
      <w:r w:rsidRPr="008610E8">
        <w:rPr>
          <w:vertAlign w:val="subscript"/>
          <w:lang w:eastAsia="zh-CN"/>
        </w:rPr>
        <w:t>0</w:t>
      </w:r>
      <w:r>
        <w:rPr>
          <w:lang w:eastAsia="zh-CN"/>
        </w:rPr>
        <w:t xml:space="preserve"> can be written as the superposition of the guided modes and the radiation modes:</w:t>
      </w:r>
    </w:p>
    <w:p w:rsidR="005629C6" w:rsidRDefault="005629C6" w:rsidP="005629C6">
      <w:pPr>
        <w:pStyle w:val="OEBodySP"/>
        <w:tabs>
          <w:tab w:val="left" w:pos="360"/>
          <w:tab w:val="left" w:pos="7110"/>
        </w:tabs>
        <w:spacing w:before="120"/>
        <w:ind w:firstLine="0"/>
      </w:pPr>
      <w:r w:rsidRPr="00494CA6">
        <w:rPr>
          <w:position w:val="-28"/>
        </w:rPr>
        <w:object w:dxaOrig="3260" w:dyaOrig="560">
          <v:shape id="_x0000_i1038" type="#_x0000_t75" style="width:162.75pt;height:27.75pt" o:ole="">
            <v:imagedata r:id="rId31" o:title=""/>
          </v:shape>
          <o:OLEObject Type="Embed" ProgID="Equation.3" ShapeID="_x0000_i1038" DrawAspect="Content" ObjectID="_1458062377" r:id="rId32"/>
        </w:object>
      </w:r>
      <w:r>
        <w:t xml:space="preserve">, </w:t>
      </w:r>
      <w:r>
        <w:tab/>
        <w:t>(21)</w:t>
      </w:r>
    </w:p>
    <w:p w:rsidR="005629C6" w:rsidRDefault="005629C6" w:rsidP="005629C6">
      <w:pPr>
        <w:pStyle w:val="OEBodySP"/>
        <w:tabs>
          <w:tab w:val="left" w:pos="360"/>
          <w:tab w:val="left" w:pos="7110"/>
        </w:tabs>
        <w:spacing w:before="120"/>
        <w:ind w:firstLine="0"/>
      </w:pPr>
      <w:proofErr w:type="gramStart"/>
      <w:r>
        <w:t>where</w:t>
      </w:r>
      <w:proofErr w:type="gramEnd"/>
      <w:r>
        <w:t xml:space="preserve">, </w:t>
      </w:r>
      <w:r w:rsidRPr="00494CA6">
        <w:rPr>
          <w:position w:val="-12"/>
        </w:rPr>
        <w:object w:dxaOrig="540" w:dyaOrig="360">
          <v:shape id="_x0000_i1039" type="#_x0000_t75" style="width:27pt;height:18pt" o:ole="">
            <v:imagedata r:id="rId33" o:title=""/>
          </v:shape>
          <o:OLEObject Type="Embed" ProgID="Equation.3" ShapeID="_x0000_i1039" DrawAspect="Content" ObjectID="_1458062378" r:id="rId34"/>
        </w:object>
      </w:r>
      <w:r>
        <w:t xml:space="preserve"> and </w:t>
      </w:r>
      <w:r w:rsidRPr="00494CA6">
        <w:rPr>
          <w:position w:val="-14"/>
        </w:rPr>
        <w:object w:dxaOrig="660" w:dyaOrig="380">
          <v:shape id="_x0000_i1040" type="#_x0000_t75" style="width:33pt;height:18.75pt" o:ole="">
            <v:imagedata r:id="rId35" o:title=""/>
          </v:shape>
          <o:OLEObject Type="Embed" ProgID="Equation.3" ShapeID="_x0000_i1040" DrawAspect="Content" ObjectID="_1458062379" r:id="rId36"/>
        </w:object>
      </w:r>
      <w:r>
        <w:t xml:space="preserve">are the guided and radiation modes, respectively. </w:t>
      </w:r>
      <w:r w:rsidRPr="00494CA6">
        <w:rPr>
          <w:position w:val="-12"/>
        </w:rPr>
        <w:object w:dxaOrig="240" w:dyaOrig="360">
          <v:shape id="_x0000_i1041" type="#_x0000_t75" style="width:12pt;height:18pt" o:ole="">
            <v:imagedata r:id="rId37" o:title=""/>
          </v:shape>
          <o:OLEObject Type="Embed" ProgID="Equation.3" ShapeID="_x0000_i1041" DrawAspect="Content" ObjectID="_1458062380" r:id="rId38"/>
        </w:object>
      </w:r>
      <w:proofErr w:type="gramStart"/>
      <w:r>
        <w:t>and</w:t>
      </w:r>
      <w:proofErr w:type="gramEnd"/>
      <w:r>
        <w:t xml:space="preserve"> </w:t>
      </w:r>
      <w:r w:rsidRPr="00494CA6">
        <w:rPr>
          <w:position w:val="-14"/>
        </w:rPr>
        <w:object w:dxaOrig="279" w:dyaOrig="380">
          <v:shape id="_x0000_i1042" type="#_x0000_t75" style="width:14.25pt;height:18.75pt" o:ole="">
            <v:imagedata r:id="rId39" o:title=""/>
          </v:shape>
          <o:OLEObject Type="Embed" ProgID="Equation.3" ShapeID="_x0000_i1042" DrawAspect="Content" ObjectID="_1458062381" r:id="rId40"/>
        </w:object>
      </w:r>
      <w:r>
        <w:t xml:space="preserve">are their coupling coefficients. Since only the optical power of the guided modes is preserved after it travels a distance along the waveguides, we focus on the coupling coefficients of the guided modes. According to the </w:t>
      </w:r>
      <w:r>
        <w:rPr>
          <w:lang w:eastAsia="zh-CN"/>
        </w:rPr>
        <w:t>orthogonal property, i</w:t>
      </w:r>
      <w:r>
        <w:t xml:space="preserve">f </w:t>
      </w:r>
      <w:r>
        <w:lastRenderedPageBreak/>
        <w:t>one normalizes the guided mode profile</w:t>
      </w:r>
      <w:r w:rsidRPr="00494CA6">
        <w:rPr>
          <w:position w:val="-12"/>
        </w:rPr>
        <w:object w:dxaOrig="540" w:dyaOrig="360">
          <v:shape id="_x0000_i1043" type="#_x0000_t75" style="width:27pt;height:18pt" o:ole="">
            <v:imagedata r:id="rId33" o:title=""/>
          </v:shape>
          <o:OLEObject Type="Embed" ProgID="Equation.3" ShapeID="_x0000_i1043" DrawAspect="Content" ObjectID="_1458062382" r:id="rId41"/>
        </w:object>
      </w:r>
      <w:r>
        <w:t>, i.e</w:t>
      </w:r>
      <w:proofErr w:type="gramStart"/>
      <w:r>
        <w:t xml:space="preserve">. </w:t>
      </w:r>
      <w:proofErr w:type="gramEnd"/>
      <w:r w:rsidRPr="00AE1E6F">
        <w:rPr>
          <w:position w:val="-18"/>
        </w:rPr>
        <w:object w:dxaOrig="1560" w:dyaOrig="520">
          <v:shape id="_x0000_i1044" type="#_x0000_t75" style="width:78pt;height:26.25pt" o:ole="">
            <v:imagedata r:id="rId42" o:title=""/>
          </v:shape>
          <o:OLEObject Type="Embed" ProgID="Equation.3" ShapeID="_x0000_i1044" DrawAspect="Content" ObjectID="_1458062383" r:id="rId43"/>
        </w:object>
      </w:r>
      <w:r>
        <w:t xml:space="preserve">, the coupling coefficient </w:t>
      </w:r>
      <w:r w:rsidRPr="00494CA6">
        <w:rPr>
          <w:position w:val="-12"/>
        </w:rPr>
        <w:object w:dxaOrig="240" w:dyaOrig="360">
          <v:shape id="_x0000_i1045" type="#_x0000_t75" style="width:12pt;height:18pt" o:ole="">
            <v:imagedata r:id="rId37" o:title=""/>
          </v:shape>
          <o:OLEObject Type="Embed" ProgID="Equation.3" ShapeID="_x0000_i1045" DrawAspect="Content" ObjectID="_1458062384" r:id="rId44"/>
        </w:object>
      </w:r>
      <w:r>
        <w:t>can be written as:</w:t>
      </w:r>
    </w:p>
    <w:p w:rsidR="005629C6" w:rsidRDefault="005629C6" w:rsidP="005629C6">
      <w:pPr>
        <w:pStyle w:val="OEBodySP"/>
        <w:tabs>
          <w:tab w:val="left" w:pos="360"/>
          <w:tab w:val="left" w:pos="7110"/>
        </w:tabs>
        <w:spacing w:before="120"/>
        <w:ind w:firstLine="0"/>
      </w:pPr>
      <w:r w:rsidRPr="00692F9A">
        <w:rPr>
          <w:position w:val="-18"/>
        </w:rPr>
        <w:object w:dxaOrig="2060" w:dyaOrig="520">
          <v:shape id="_x0000_i1046" type="#_x0000_t75" style="width:102.75pt;height:26.25pt" o:ole="">
            <v:imagedata r:id="rId45" o:title=""/>
          </v:shape>
          <o:OLEObject Type="Embed" ProgID="Equation.3" ShapeID="_x0000_i1046" DrawAspect="Content" ObjectID="_1458062385" r:id="rId46"/>
        </w:object>
      </w:r>
      <w:r>
        <w:t xml:space="preserve">, </w:t>
      </w:r>
      <w:r>
        <w:tab/>
        <w:t>(22)</w:t>
      </w:r>
    </w:p>
    <w:p w:rsidR="005629C6" w:rsidRDefault="005629C6" w:rsidP="005629C6">
      <w:pPr>
        <w:pStyle w:val="OEBodySP"/>
        <w:tabs>
          <w:tab w:val="left" w:pos="360"/>
          <w:tab w:val="left" w:pos="7110"/>
        </w:tabs>
        <w:spacing w:before="120"/>
        <w:ind w:firstLine="0"/>
      </w:pPr>
      <w:r>
        <w:t>The power profile of each mode can be expressed as:</w:t>
      </w:r>
    </w:p>
    <w:p w:rsidR="005629C6" w:rsidRDefault="005629C6" w:rsidP="005629C6">
      <w:pPr>
        <w:pStyle w:val="OEBodySP"/>
        <w:tabs>
          <w:tab w:val="left" w:pos="360"/>
          <w:tab w:val="left" w:pos="7110"/>
        </w:tabs>
        <w:spacing w:before="120"/>
        <w:ind w:firstLine="0"/>
      </w:pPr>
      <w:r w:rsidRPr="006A1E12">
        <w:rPr>
          <w:position w:val="-14"/>
        </w:rPr>
        <w:object w:dxaOrig="1420" w:dyaOrig="440">
          <v:shape id="_x0000_i1047" type="#_x0000_t75" style="width:71.25pt;height:21.75pt" o:ole="">
            <v:imagedata r:id="rId47" o:title=""/>
          </v:shape>
          <o:OLEObject Type="Embed" ProgID="Equation.3" ShapeID="_x0000_i1047" DrawAspect="Content" ObjectID="_1458062386" r:id="rId48"/>
        </w:object>
      </w:r>
      <w:r>
        <w:t xml:space="preserve">, </w:t>
      </w:r>
      <w:r>
        <w:tab/>
        <w:t>(23)</w:t>
      </w:r>
    </w:p>
    <w:p w:rsidR="005629C6" w:rsidRDefault="005629C6" w:rsidP="005629C6">
      <w:pPr>
        <w:pStyle w:val="OESectionHead"/>
      </w:pPr>
      <w:r>
        <w:t>4. Optical power distribution in the coupled waveguides and its variation along the z-direction</w:t>
      </w:r>
    </w:p>
    <w:p w:rsidR="005629C6" w:rsidRDefault="005629C6" w:rsidP="005629C6">
      <w:pPr>
        <w:pStyle w:val="OEBodySP"/>
        <w:tabs>
          <w:tab w:val="left" w:pos="360"/>
          <w:tab w:val="left" w:pos="7110"/>
        </w:tabs>
        <w:spacing w:before="120"/>
        <w:ind w:firstLine="0"/>
        <w:rPr>
          <w:lang w:eastAsia="zh-CN"/>
        </w:rPr>
      </w:pPr>
      <w:r>
        <w:tab/>
        <w:t xml:space="preserve">Since only the optical power of the guided modes is preserved after it travels a distance along the waveguides, the </w:t>
      </w:r>
      <w:r w:rsidRPr="0060014A">
        <w:rPr>
          <w:b/>
          <w:lang w:eastAsia="zh-CN"/>
        </w:rPr>
        <w:t>E</w:t>
      </w:r>
      <w:r>
        <w:rPr>
          <w:lang w:eastAsia="zh-CN"/>
        </w:rPr>
        <w:t xml:space="preserve"> field along the z-direction after a distance can be written as the superposition of the guided modes:</w:t>
      </w:r>
    </w:p>
    <w:p w:rsidR="005629C6" w:rsidRDefault="005629C6" w:rsidP="005629C6">
      <w:pPr>
        <w:pStyle w:val="OEBodySP"/>
        <w:tabs>
          <w:tab w:val="left" w:pos="360"/>
          <w:tab w:val="left" w:pos="7110"/>
        </w:tabs>
        <w:spacing w:before="120"/>
        <w:ind w:firstLine="0"/>
        <w:rPr>
          <w:lang w:eastAsia="zh-CN"/>
        </w:rPr>
      </w:pPr>
      <w:r w:rsidRPr="00494CA6">
        <w:rPr>
          <w:position w:val="-28"/>
        </w:rPr>
        <w:object w:dxaOrig="2299" w:dyaOrig="540">
          <v:shape id="_x0000_i1048" type="#_x0000_t75" style="width:126pt;height:29.25pt" o:ole="">
            <v:imagedata r:id="rId49" o:title=""/>
          </v:shape>
          <o:OLEObject Type="Embed" ProgID="Equation.3" ShapeID="_x0000_i1048" DrawAspect="Content" ObjectID="_1458062387" r:id="rId50"/>
        </w:object>
      </w:r>
      <w:r>
        <w:t>,</w:t>
      </w:r>
      <w:r>
        <w:tab/>
        <w:t>(24)</w:t>
      </w:r>
    </w:p>
    <w:p w:rsidR="005629C6" w:rsidRDefault="005629C6" w:rsidP="005629C6">
      <w:pPr>
        <w:pStyle w:val="OEBodySP"/>
        <w:tabs>
          <w:tab w:val="left" w:pos="360"/>
          <w:tab w:val="left" w:pos="7110"/>
        </w:tabs>
        <w:spacing w:before="120"/>
        <w:ind w:firstLine="0"/>
      </w:pPr>
      <w:proofErr w:type="gramStart"/>
      <w:r>
        <w:rPr>
          <w:lang w:eastAsia="zh-CN"/>
        </w:rPr>
        <w:t>where</w:t>
      </w:r>
      <w:proofErr w:type="gramEnd"/>
      <w:r>
        <w:rPr>
          <w:lang w:eastAsia="zh-CN"/>
        </w:rPr>
        <w:t xml:space="preserve">, </w:t>
      </w:r>
      <w:r w:rsidRPr="00494CA6">
        <w:rPr>
          <w:position w:val="-12"/>
        </w:rPr>
        <w:object w:dxaOrig="240" w:dyaOrig="360">
          <v:shape id="_x0000_i1049" type="#_x0000_t75" style="width:12pt;height:18pt" o:ole="">
            <v:imagedata r:id="rId37" o:title=""/>
          </v:shape>
          <o:OLEObject Type="Embed" ProgID="Equation.3" ShapeID="_x0000_i1049" DrawAspect="Content" ObjectID="_1458062388" r:id="rId51"/>
        </w:object>
      </w:r>
      <w:r>
        <w:t xml:space="preserve">is the coupling coefficient of the input beam to the </w:t>
      </w:r>
      <w:proofErr w:type="spellStart"/>
      <w:r>
        <w:t>i</w:t>
      </w:r>
      <w:r w:rsidRPr="008610E8">
        <w:rPr>
          <w:vertAlign w:val="superscript"/>
        </w:rPr>
        <w:t>th</w:t>
      </w:r>
      <w:proofErr w:type="spellEnd"/>
      <w:r>
        <w:t xml:space="preserve">-order mode as defined by Eq. (22), and </w:t>
      </w:r>
      <w:r w:rsidRPr="009105F6">
        <w:rPr>
          <w:position w:val="-12"/>
        </w:rPr>
        <w:object w:dxaOrig="279" w:dyaOrig="360">
          <v:shape id="_x0000_i1050" type="#_x0000_t75" style="width:14.25pt;height:18pt" o:ole="">
            <v:imagedata r:id="rId52" o:title=""/>
          </v:shape>
          <o:OLEObject Type="Embed" ProgID="Equation.3" ShapeID="_x0000_i1050" DrawAspect="Content" ObjectID="_1458062389" r:id="rId53"/>
        </w:object>
      </w:r>
      <w:r>
        <w:t>is the propagation constant of the corresponding mode. The integrated powers in the left, center and right waveguides at different z-positions, i.e</w:t>
      </w:r>
      <w:proofErr w:type="gramStart"/>
      <w:r>
        <w:t xml:space="preserve">. </w:t>
      </w:r>
      <w:proofErr w:type="gramEnd"/>
      <w:r w:rsidRPr="00867D42">
        <w:rPr>
          <w:position w:val="-18"/>
        </w:rPr>
        <w:object w:dxaOrig="2000" w:dyaOrig="520">
          <v:shape id="_x0000_i1051" type="#_x0000_t75" style="width:99.75pt;height:26.25pt" o:ole="">
            <v:imagedata r:id="rId54" o:title=""/>
          </v:shape>
          <o:OLEObject Type="Embed" ProgID="Equation.3" ShapeID="_x0000_i1051" DrawAspect="Content" ObjectID="_1458062390" r:id="rId55"/>
        </w:object>
      </w:r>
      <w:r>
        <w:t xml:space="preserve">, </w:t>
      </w:r>
      <w:r w:rsidRPr="00867D42">
        <w:rPr>
          <w:position w:val="-18"/>
        </w:rPr>
        <w:object w:dxaOrig="2020" w:dyaOrig="520">
          <v:shape id="_x0000_i1052" type="#_x0000_t75" style="width:101.25pt;height:26.25pt" o:ole="">
            <v:imagedata r:id="rId56" o:title=""/>
          </v:shape>
          <o:OLEObject Type="Embed" ProgID="Equation.3" ShapeID="_x0000_i1052" DrawAspect="Content" ObjectID="_1458062391" r:id="rId57"/>
        </w:object>
      </w:r>
      <w:r>
        <w:t xml:space="preserve">, and </w:t>
      </w:r>
      <w:r w:rsidRPr="00867D42">
        <w:rPr>
          <w:position w:val="-18"/>
        </w:rPr>
        <w:object w:dxaOrig="2020" w:dyaOrig="520">
          <v:shape id="_x0000_i1053" type="#_x0000_t75" style="width:101.25pt;height:26.25pt" o:ole="">
            <v:imagedata r:id="rId58" o:title=""/>
          </v:shape>
          <o:OLEObject Type="Embed" ProgID="Equation.3" ShapeID="_x0000_i1053" DrawAspect="Content" ObjectID="_1458062392" r:id="rId59"/>
        </w:object>
      </w:r>
      <w:r>
        <w:t xml:space="preserve">are also calculated using the BPM and the TMM methods. Figure 4(a), (b) (c) show the comparison of the results for integrated powers in the left, center and right waveguides (i.e. </w:t>
      </w:r>
      <w:r w:rsidRPr="008D0C8E">
        <w:rPr>
          <w:position w:val="-10"/>
        </w:rPr>
        <w:object w:dxaOrig="560" w:dyaOrig="340">
          <v:shape id="_x0000_i1054" type="#_x0000_t75" style="width:27.75pt;height:17.25pt" o:ole="">
            <v:imagedata r:id="rId60" o:title=""/>
          </v:shape>
          <o:OLEObject Type="Embed" ProgID="Equation.3" ShapeID="_x0000_i1054" DrawAspect="Content" ObjectID="_1458062393" r:id="rId61"/>
        </w:object>
      </w:r>
      <w:r>
        <w:t xml:space="preserve">, </w:t>
      </w:r>
      <w:r w:rsidRPr="008D0C8E">
        <w:rPr>
          <w:position w:val="-10"/>
        </w:rPr>
        <w:object w:dxaOrig="580" w:dyaOrig="340">
          <v:shape id="_x0000_i1055" type="#_x0000_t75" style="width:29.25pt;height:17.25pt" o:ole="">
            <v:imagedata r:id="rId62" o:title=""/>
          </v:shape>
          <o:OLEObject Type="Embed" ProgID="Equation.3" ShapeID="_x0000_i1055" DrawAspect="Content" ObjectID="_1458062394" r:id="rId63"/>
        </w:object>
      </w:r>
      <w:r>
        <w:t xml:space="preserve">and </w:t>
      </w:r>
      <w:r w:rsidRPr="008D0C8E">
        <w:rPr>
          <w:position w:val="-12"/>
        </w:rPr>
        <w:object w:dxaOrig="580" w:dyaOrig="360">
          <v:shape id="_x0000_i1056" type="#_x0000_t75" style="width:29.25pt;height:18pt" o:ole="">
            <v:imagedata r:id="rId64" o:title=""/>
          </v:shape>
          <o:OLEObject Type="Embed" ProgID="Equation.3" ShapeID="_x0000_i1056" DrawAspect="Content" ObjectID="_1458062395" r:id="rId65"/>
        </w:object>
      </w:r>
      <w:r>
        <w:t xml:space="preserve">), respectively. The integrated </w:t>
      </w:r>
      <w:proofErr w:type="gramStart"/>
      <w:r>
        <w:t xml:space="preserve">powers </w:t>
      </w:r>
      <w:proofErr w:type="gramEnd"/>
      <w:r w:rsidRPr="008D0C8E">
        <w:rPr>
          <w:position w:val="-10"/>
        </w:rPr>
        <w:object w:dxaOrig="560" w:dyaOrig="340">
          <v:shape id="_x0000_i1057" type="#_x0000_t75" style="width:27.75pt;height:17.25pt" o:ole="">
            <v:imagedata r:id="rId60" o:title=""/>
          </v:shape>
          <o:OLEObject Type="Embed" ProgID="Equation.3" ShapeID="_x0000_i1057" DrawAspect="Content" ObjectID="_1458062396" r:id="rId66"/>
        </w:object>
      </w:r>
      <w:r>
        <w:t xml:space="preserve">, </w:t>
      </w:r>
      <w:r w:rsidRPr="008D0C8E">
        <w:rPr>
          <w:position w:val="-10"/>
        </w:rPr>
        <w:object w:dxaOrig="580" w:dyaOrig="340">
          <v:shape id="_x0000_i1058" type="#_x0000_t75" style="width:29.25pt;height:17.25pt" o:ole="">
            <v:imagedata r:id="rId62" o:title=""/>
          </v:shape>
          <o:OLEObject Type="Embed" ProgID="Equation.3" ShapeID="_x0000_i1058" DrawAspect="Content" ObjectID="_1458062397" r:id="rId67"/>
        </w:object>
      </w:r>
      <w:r>
        <w:t xml:space="preserve">and </w:t>
      </w:r>
      <w:r w:rsidRPr="008D0C8E">
        <w:rPr>
          <w:position w:val="-12"/>
        </w:rPr>
        <w:object w:dxaOrig="580" w:dyaOrig="360">
          <v:shape id="_x0000_i1059" type="#_x0000_t75" style="width:29.25pt;height:18pt" o:ole="">
            <v:imagedata r:id="rId64" o:title=""/>
          </v:shape>
          <o:OLEObject Type="Embed" ProgID="Equation.3" ShapeID="_x0000_i1059" DrawAspect="Content" ObjectID="_1458062398" r:id="rId68"/>
        </w:object>
      </w:r>
      <w:r>
        <w:t xml:space="preserve"> at different z-positions are almost identically for both of the BPM and the TMM methods. </w:t>
      </w:r>
    </w:p>
    <w:p w:rsidR="005629C6" w:rsidRDefault="005629C6" w:rsidP="005629C6">
      <w:pPr>
        <w:pStyle w:val="OEBodySP"/>
        <w:tabs>
          <w:tab w:val="left" w:pos="360"/>
          <w:tab w:val="left" w:pos="7110"/>
        </w:tabs>
        <w:spacing w:before="120"/>
        <w:ind w:firstLine="0"/>
        <w:jc w:val="center"/>
      </w:pPr>
      <w:r>
        <w:rPr>
          <w:noProof/>
          <w:lang w:eastAsia="zh-CN"/>
        </w:rPr>
        <w:drawing>
          <wp:inline distT="0" distB="0" distL="0" distR="0">
            <wp:extent cx="3219450" cy="3609975"/>
            <wp:effectExtent l="0" t="0" r="0" b="9525"/>
            <wp:docPr id="1" name="Picture 1" descr="integral pow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integral power"/>
                    <pic:cNvPicPr>
                      <a:picLocks noChangeAspect="1" noChangeArrowheads="1"/>
                    </pic:cNvPicPr>
                  </pic:nvPicPr>
                  <pic:blipFill>
                    <a:blip r:embed="rId69" cstate="print">
                      <a:extLst>
                        <a:ext uri="{28A0092B-C50C-407E-A947-70E740481C1C}">
                          <a14:useLocalDpi xmlns:a14="http://schemas.microsoft.com/office/drawing/2010/main" val="0"/>
                        </a:ext>
                      </a:extLst>
                    </a:blip>
                    <a:srcRect l="1323" t="2069" r="31613"/>
                    <a:stretch>
                      <a:fillRect/>
                    </a:stretch>
                  </pic:blipFill>
                  <pic:spPr bwMode="auto">
                    <a:xfrm>
                      <a:off x="0" y="0"/>
                      <a:ext cx="3219450" cy="3609975"/>
                    </a:xfrm>
                    <a:prstGeom prst="rect">
                      <a:avLst/>
                    </a:prstGeom>
                    <a:noFill/>
                    <a:ln>
                      <a:noFill/>
                    </a:ln>
                  </pic:spPr>
                </pic:pic>
              </a:graphicData>
            </a:graphic>
          </wp:inline>
        </w:drawing>
      </w:r>
    </w:p>
    <w:p w:rsidR="005629C6" w:rsidRDefault="005629C6" w:rsidP="005629C6">
      <w:pPr>
        <w:pStyle w:val="OEBodySP"/>
        <w:tabs>
          <w:tab w:val="left" w:pos="360"/>
          <w:tab w:val="left" w:pos="7110"/>
        </w:tabs>
        <w:spacing w:before="120"/>
        <w:ind w:firstLine="0"/>
      </w:pPr>
      <w:r>
        <w:lastRenderedPageBreak/>
        <w:tab/>
        <w:t xml:space="preserve">Note that the TMM method only considers the guided modes and ignores the radiation (leakage) modes. The results given by the TMM method are only accurate after it travels a distance along the z-direction where only the power of the guided modes is preserved. </w:t>
      </w:r>
    </w:p>
    <w:p w:rsidR="005629C6" w:rsidRDefault="005629C6" w:rsidP="005629C6">
      <w:pPr>
        <w:pStyle w:val="OEBodySP"/>
        <w:tabs>
          <w:tab w:val="left" w:pos="360"/>
          <w:tab w:val="left" w:pos="7110"/>
        </w:tabs>
        <w:ind w:firstLine="0"/>
      </w:pPr>
      <w:r>
        <w:rPr>
          <w:lang w:eastAsia="zh-CN"/>
        </w:rPr>
        <w:tab/>
        <w:t xml:space="preserve">Since the </w:t>
      </w:r>
      <w:r>
        <w:t xml:space="preserve">TMM method calculates the power distribution profile </w:t>
      </w:r>
      <w:r w:rsidRPr="009105F6">
        <w:rPr>
          <w:position w:val="-14"/>
        </w:rPr>
        <w:object w:dxaOrig="1800" w:dyaOrig="440">
          <v:shape id="_x0000_i1060" type="#_x0000_t75" style="width:90pt;height:21.75pt" o:ole="">
            <v:imagedata r:id="rId70" o:title=""/>
          </v:shape>
          <o:OLEObject Type="Embed" ProgID="Equation.3" ShapeID="_x0000_i1060" DrawAspect="Content" ObjectID="_1458062399" r:id="rId71"/>
        </w:object>
      </w:r>
      <w:r>
        <w:t xml:space="preserve">, which is an interference of the optical modes in the waveguides, this suggests that the mechanism of the power coupling between the waveguides are due to the interference of the modes in the waveguides. To our best knowledge, such interference-based power coupling mechanism has not been reported before. </w:t>
      </w:r>
    </w:p>
    <w:p w:rsidR="00E21F3A" w:rsidRDefault="00E21F3A">
      <w:bookmarkStart w:id="0" w:name="_GoBack"/>
      <w:bookmarkEnd w:id="0"/>
    </w:p>
    <w:sectPr w:rsidR="00E21F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9C6"/>
    <w:rsid w:val="005629C6"/>
    <w:rsid w:val="00E21F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EBodySP">
    <w:name w:val="OE Body SP"/>
    <w:basedOn w:val="Normal"/>
    <w:uiPriority w:val="99"/>
    <w:rsid w:val="005629C6"/>
    <w:pPr>
      <w:spacing w:after="0" w:line="240" w:lineRule="auto"/>
      <w:ind w:firstLine="360"/>
      <w:jc w:val="both"/>
    </w:pPr>
    <w:rPr>
      <w:rFonts w:ascii="Times New Roman" w:eastAsia="SimSun" w:hAnsi="Times New Roman" w:cs="Times New Roman"/>
      <w:sz w:val="20"/>
      <w:szCs w:val="20"/>
      <w:lang w:eastAsia="en-US"/>
    </w:rPr>
  </w:style>
  <w:style w:type="paragraph" w:customStyle="1" w:styleId="OESectionHead">
    <w:name w:val="OE Section Head"/>
    <w:basedOn w:val="Normal"/>
    <w:next w:val="Normal"/>
    <w:rsid w:val="005629C6"/>
    <w:pPr>
      <w:keepNext/>
      <w:spacing w:before="120" w:after="0" w:line="240" w:lineRule="auto"/>
      <w:jc w:val="both"/>
    </w:pPr>
    <w:rPr>
      <w:rFonts w:ascii="Times New Roman" w:eastAsia="SimSun" w:hAnsi="Times New Roman" w:cs="Times New Roman"/>
      <w:b/>
      <w:sz w:val="20"/>
      <w:szCs w:val="20"/>
      <w:lang w:eastAsia="en-US"/>
    </w:rPr>
  </w:style>
  <w:style w:type="paragraph" w:styleId="BalloonText">
    <w:name w:val="Balloon Text"/>
    <w:basedOn w:val="Normal"/>
    <w:link w:val="BalloonTextChar"/>
    <w:uiPriority w:val="99"/>
    <w:semiHidden/>
    <w:unhideWhenUsed/>
    <w:rsid w:val="005629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29C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EBodySP">
    <w:name w:val="OE Body SP"/>
    <w:basedOn w:val="Normal"/>
    <w:uiPriority w:val="99"/>
    <w:rsid w:val="005629C6"/>
    <w:pPr>
      <w:spacing w:after="0" w:line="240" w:lineRule="auto"/>
      <w:ind w:firstLine="360"/>
      <w:jc w:val="both"/>
    </w:pPr>
    <w:rPr>
      <w:rFonts w:ascii="Times New Roman" w:eastAsia="SimSun" w:hAnsi="Times New Roman" w:cs="Times New Roman"/>
      <w:sz w:val="20"/>
      <w:szCs w:val="20"/>
      <w:lang w:eastAsia="en-US"/>
    </w:rPr>
  </w:style>
  <w:style w:type="paragraph" w:customStyle="1" w:styleId="OESectionHead">
    <w:name w:val="OE Section Head"/>
    <w:basedOn w:val="Normal"/>
    <w:next w:val="Normal"/>
    <w:rsid w:val="005629C6"/>
    <w:pPr>
      <w:keepNext/>
      <w:spacing w:before="120" w:after="0" w:line="240" w:lineRule="auto"/>
      <w:jc w:val="both"/>
    </w:pPr>
    <w:rPr>
      <w:rFonts w:ascii="Times New Roman" w:eastAsia="SimSun" w:hAnsi="Times New Roman" w:cs="Times New Roman"/>
      <w:b/>
      <w:sz w:val="20"/>
      <w:szCs w:val="20"/>
      <w:lang w:eastAsia="en-US"/>
    </w:rPr>
  </w:style>
  <w:style w:type="paragraph" w:styleId="BalloonText">
    <w:name w:val="Balloon Text"/>
    <w:basedOn w:val="Normal"/>
    <w:link w:val="BalloonTextChar"/>
    <w:uiPriority w:val="99"/>
    <w:semiHidden/>
    <w:unhideWhenUsed/>
    <w:rsid w:val="005629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29C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wmf"/><Relationship Id="rId18" Type="http://schemas.openxmlformats.org/officeDocument/2006/relationships/oleObject" Target="embeddings/oleObject7.bin"/><Relationship Id="rId26" Type="http://schemas.openxmlformats.org/officeDocument/2006/relationships/oleObject" Target="embeddings/oleObject11.bin"/><Relationship Id="rId39" Type="http://schemas.openxmlformats.org/officeDocument/2006/relationships/image" Target="media/image18.wmf"/><Relationship Id="rId21" Type="http://schemas.openxmlformats.org/officeDocument/2006/relationships/image" Target="media/image9.wmf"/><Relationship Id="rId34" Type="http://schemas.openxmlformats.org/officeDocument/2006/relationships/oleObject" Target="embeddings/oleObject15.bin"/><Relationship Id="rId42" Type="http://schemas.openxmlformats.org/officeDocument/2006/relationships/image" Target="media/image19.wmf"/><Relationship Id="rId47" Type="http://schemas.openxmlformats.org/officeDocument/2006/relationships/image" Target="media/image21.wmf"/><Relationship Id="rId50" Type="http://schemas.openxmlformats.org/officeDocument/2006/relationships/oleObject" Target="embeddings/oleObject24.bin"/><Relationship Id="rId55" Type="http://schemas.openxmlformats.org/officeDocument/2006/relationships/oleObject" Target="embeddings/oleObject27.bin"/><Relationship Id="rId63" Type="http://schemas.openxmlformats.org/officeDocument/2006/relationships/oleObject" Target="embeddings/oleObject31.bin"/><Relationship Id="rId68" Type="http://schemas.openxmlformats.org/officeDocument/2006/relationships/oleObject" Target="embeddings/oleObject35.bin"/><Relationship Id="rId7" Type="http://schemas.openxmlformats.org/officeDocument/2006/relationships/image" Target="media/image2.wmf"/><Relationship Id="rId71" Type="http://schemas.openxmlformats.org/officeDocument/2006/relationships/oleObject" Target="embeddings/oleObject36.bin"/><Relationship Id="rId2" Type="http://schemas.microsoft.com/office/2007/relationships/stylesWithEffects" Target="stylesWithEffects.xml"/><Relationship Id="rId16" Type="http://schemas.openxmlformats.org/officeDocument/2006/relationships/oleObject" Target="embeddings/oleObject6.bin"/><Relationship Id="rId29" Type="http://schemas.openxmlformats.org/officeDocument/2006/relationships/image" Target="media/image13.wmf"/><Relationship Id="rId11" Type="http://schemas.openxmlformats.org/officeDocument/2006/relationships/image" Target="media/image4.wmf"/><Relationship Id="rId24" Type="http://schemas.openxmlformats.org/officeDocument/2006/relationships/oleObject" Target="embeddings/oleObject10.bin"/><Relationship Id="rId32" Type="http://schemas.openxmlformats.org/officeDocument/2006/relationships/oleObject" Target="embeddings/oleObject14.bin"/><Relationship Id="rId37" Type="http://schemas.openxmlformats.org/officeDocument/2006/relationships/image" Target="media/image17.wmf"/><Relationship Id="rId40" Type="http://schemas.openxmlformats.org/officeDocument/2006/relationships/oleObject" Target="embeddings/oleObject18.bin"/><Relationship Id="rId45" Type="http://schemas.openxmlformats.org/officeDocument/2006/relationships/image" Target="media/image20.wmf"/><Relationship Id="rId53" Type="http://schemas.openxmlformats.org/officeDocument/2006/relationships/oleObject" Target="embeddings/oleObject26.bin"/><Relationship Id="rId58" Type="http://schemas.openxmlformats.org/officeDocument/2006/relationships/image" Target="media/image26.wmf"/><Relationship Id="rId66" Type="http://schemas.openxmlformats.org/officeDocument/2006/relationships/oleObject" Target="embeddings/oleObject33.bin"/><Relationship Id="rId5" Type="http://schemas.openxmlformats.org/officeDocument/2006/relationships/image" Target="media/image1.wmf"/><Relationship Id="rId15" Type="http://schemas.openxmlformats.org/officeDocument/2006/relationships/image" Target="media/image6.wmf"/><Relationship Id="rId23" Type="http://schemas.openxmlformats.org/officeDocument/2006/relationships/image" Target="media/image10.wmf"/><Relationship Id="rId28" Type="http://schemas.openxmlformats.org/officeDocument/2006/relationships/oleObject" Target="embeddings/oleObject12.bin"/><Relationship Id="rId36" Type="http://schemas.openxmlformats.org/officeDocument/2006/relationships/oleObject" Target="embeddings/oleObject16.bin"/><Relationship Id="rId49" Type="http://schemas.openxmlformats.org/officeDocument/2006/relationships/image" Target="media/image22.wmf"/><Relationship Id="rId57" Type="http://schemas.openxmlformats.org/officeDocument/2006/relationships/oleObject" Target="embeddings/oleObject28.bin"/><Relationship Id="rId61" Type="http://schemas.openxmlformats.org/officeDocument/2006/relationships/oleObject" Target="embeddings/oleObject30.bin"/><Relationship Id="rId10" Type="http://schemas.openxmlformats.org/officeDocument/2006/relationships/oleObject" Target="embeddings/oleObject3.bin"/><Relationship Id="rId19" Type="http://schemas.openxmlformats.org/officeDocument/2006/relationships/image" Target="media/image8.wmf"/><Relationship Id="rId31" Type="http://schemas.openxmlformats.org/officeDocument/2006/relationships/image" Target="media/image14.wmf"/><Relationship Id="rId44" Type="http://schemas.openxmlformats.org/officeDocument/2006/relationships/oleObject" Target="embeddings/oleObject21.bin"/><Relationship Id="rId52" Type="http://schemas.openxmlformats.org/officeDocument/2006/relationships/image" Target="media/image23.wmf"/><Relationship Id="rId60" Type="http://schemas.openxmlformats.org/officeDocument/2006/relationships/image" Target="media/image27.wmf"/><Relationship Id="rId65" Type="http://schemas.openxmlformats.org/officeDocument/2006/relationships/oleObject" Target="embeddings/oleObject32.bin"/><Relationship Id="rId73"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oleObject" Target="embeddings/oleObject5.bin"/><Relationship Id="rId22" Type="http://schemas.openxmlformats.org/officeDocument/2006/relationships/oleObject" Target="embeddings/oleObject9.bin"/><Relationship Id="rId27" Type="http://schemas.openxmlformats.org/officeDocument/2006/relationships/image" Target="media/image12.wmf"/><Relationship Id="rId30" Type="http://schemas.openxmlformats.org/officeDocument/2006/relationships/oleObject" Target="embeddings/oleObject13.bin"/><Relationship Id="rId35" Type="http://schemas.openxmlformats.org/officeDocument/2006/relationships/image" Target="media/image16.wmf"/><Relationship Id="rId43" Type="http://schemas.openxmlformats.org/officeDocument/2006/relationships/oleObject" Target="embeddings/oleObject20.bin"/><Relationship Id="rId48" Type="http://schemas.openxmlformats.org/officeDocument/2006/relationships/oleObject" Target="embeddings/oleObject23.bin"/><Relationship Id="rId56" Type="http://schemas.openxmlformats.org/officeDocument/2006/relationships/image" Target="media/image25.wmf"/><Relationship Id="rId64" Type="http://schemas.openxmlformats.org/officeDocument/2006/relationships/image" Target="media/image29.wmf"/><Relationship Id="rId69" Type="http://schemas.openxmlformats.org/officeDocument/2006/relationships/image" Target="media/image30.jpeg"/><Relationship Id="rId8" Type="http://schemas.openxmlformats.org/officeDocument/2006/relationships/oleObject" Target="embeddings/oleObject2.bin"/><Relationship Id="rId51" Type="http://schemas.openxmlformats.org/officeDocument/2006/relationships/oleObject" Target="embeddings/oleObject25.bin"/><Relationship Id="rId72"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oleObject" Target="embeddings/oleObject4.bin"/><Relationship Id="rId17" Type="http://schemas.openxmlformats.org/officeDocument/2006/relationships/image" Target="media/image7.wmf"/><Relationship Id="rId25" Type="http://schemas.openxmlformats.org/officeDocument/2006/relationships/image" Target="media/image11.wmf"/><Relationship Id="rId33" Type="http://schemas.openxmlformats.org/officeDocument/2006/relationships/image" Target="media/image15.wmf"/><Relationship Id="rId38" Type="http://schemas.openxmlformats.org/officeDocument/2006/relationships/oleObject" Target="embeddings/oleObject17.bin"/><Relationship Id="rId46" Type="http://schemas.openxmlformats.org/officeDocument/2006/relationships/oleObject" Target="embeddings/oleObject22.bin"/><Relationship Id="rId59" Type="http://schemas.openxmlformats.org/officeDocument/2006/relationships/oleObject" Target="embeddings/oleObject29.bin"/><Relationship Id="rId67" Type="http://schemas.openxmlformats.org/officeDocument/2006/relationships/oleObject" Target="embeddings/oleObject34.bin"/><Relationship Id="rId20" Type="http://schemas.openxmlformats.org/officeDocument/2006/relationships/oleObject" Target="embeddings/oleObject8.bin"/><Relationship Id="rId41" Type="http://schemas.openxmlformats.org/officeDocument/2006/relationships/oleObject" Target="embeddings/oleObject19.bin"/><Relationship Id="rId54" Type="http://schemas.openxmlformats.org/officeDocument/2006/relationships/image" Target="media/image24.wmf"/><Relationship Id="rId62" Type="http://schemas.openxmlformats.org/officeDocument/2006/relationships/image" Target="media/image28.wmf"/><Relationship Id="rId70" Type="http://schemas.openxmlformats.org/officeDocument/2006/relationships/image" Target="media/image31.wmf"/><Relationship Id="rId1" Type="http://schemas.openxmlformats.org/officeDocument/2006/relationships/styles" Target="styles.xml"/><Relationship Id="rId6"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631</Words>
  <Characters>3603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Xuejun</dc:creator>
  <cp:lastModifiedBy>Xuejun</cp:lastModifiedBy>
  <cp:revision>1</cp:revision>
  <dcterms:created xsi:type="dcterms:W3CDTF">2014-04-04T00:30:00Z</dcterms:created>
  <dcterms:modified xsi:type="dcterms:W3CDTF">2014-04-04T00:31:00Z</dcterms:modified>
</cp:coreProperties>
</file>